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671"/>
        <w:gridCol w:w="5252"/>
      </w:tblGrid>
      <w:tr w:rsidR="00563B6A" w14:paraId="232CEEB1" w14:textId="77777777" w:rsidTr="009C4F3C">
        <w:trPr>
          <w:trHeight w:val="645"/>
        </w:trPr>
        <w:tc>
          <w:tcPr>
            <w:tcW w:w="9923" w:type="dxa"/>
            <w:gridSpan w:val="2"/>
          </w:tcPr>
          <w:p w14:paraId="08845265" w14:textId="77777777" w:rsidR="00563B6A" w:rsidRDefault="002538A2">
            <w:pPr>
              <w:pStyle w:val="TableParagraph"/>
              <w:spacing w:before="2"/>
              <w:ind w:left="7" w:right="2"/>
              <w:jc w:val="center"/>
              <w:rPr>
                <w:rFonts w:ascii="Arial"/>
                <w:b/>
                <w:sz w:val="32"/>
              </w:rPr>
            </w:pPr>
            <w:r>
              <w:rPr>
                <w:rFonts w:ascii="Arial"/>
                <w:b/>
                <w:sz w:val="32"/>
              </w:rPr>
              <w:t>Job</w:t>
            </w:r>
            <w:r>
              <w:rPr>
                <w:rFonts w:ascii="Arial"/>
                <w:b/>
                <w:spacing w:val="-10"/>
                <w:sz w:val="32"/>
              </w:rPr>
              <w:t xml:space="preserve"> </w:t>
            </w:r>
            <w:r>
              <w:rPr>
                <w:rFonts w:ascii="Arial"/>
                <w:b/>
                <w:sz w:val="32"/>
              </w:rPr>
              <w:t>Description</w:t>
            </w:r>
            <w:r>
              <w:rPr>
                <w:rFonts w:ascii="Arial"/>
                <w:b/>
                <w:spacing w:val="-7"/>
                <w:sz w:val="32"/>
              </w:rPr>
              <w:t xml:space="preserve"> </w:t>
            </w:r>
            <w:r>
              <w:rPr>
                <w:rFonts w:ascii="Arial"/>
                <w:b/>
                <w:sz w:val="32"/>
              </w:rPr>
              <w:t>/</w:t>
            </w:r>
            <w:r>
              <w:rPr>
                <w:rFonts w:ascii="Arial"/>
                <w:b/>
                <w:spacing w:val="-10"/>
                <w:sz w:val="32"/>
              </w:rPr>
              <w:t xml:space="preserve"> </w:t>
            </w:r>
            <w:r>
              <w:rPr>
                <w:rFonts w:ascii="Arial"/>
                <w:b/>
                <w:spacing w:val="-2"/>
                <w:sz w:val="32"/>
              </w:rPr>
              <w:t>Specification</w:t>
            </w:r>
          </w:p>
        </w:tc>
      </w:tr>
      <w:tr w:rsidR="00563B6A" w14:paraId="3E8611C8" w14:textId="77777777" w:rsidTr="009C4F3C">
        <w:trPr>
          <w:trHeight w:val="342"/>
        </w:trPr>
        <w:tc>
          <w:tcPr>
            <w:tcW w:w="4671" w:type="dxa"/>
            <w:tcBorders>
              <w:bottom w:val="nil"/>
              <w:right w:val="nil"/>
            </w:tcBorders>
            <w:shd w:val="clear" w:color="auto" w:fill="000000" w:themeFill="text1"/>
          </w:tcPr>
          <w:p w14:paraId="1AFFDDFA" w14:textId="77777777" w:rsidR="00563B6A" w:rsidRDefault="002538A2">
            <w:pPr>
              <w:pStyle w:val="TableParagraph"/>
              <w:ind w:left="5" w:right="12"/>
              <w:jc w:val="center"/>
              <w:rPr>
                <w:rFonts w:ascii="Arial"/>
                <w:b/>
                <w:sz w:val="24"/>
              </w:rPr>
            </w:pPr>
            <w:r>
              <w:rPr>
                <w:rFonts w:ascii="Arial"/>
                <w:b/>
                <w:color w:val="FFFFFF"/>
                <w:sz w:val="24"/>
              </w:rPr>
              <w:t>Job</w:t>
            </w:r>
            <w:r>
              <w:rPr>
                <w:rFonts w:ascii="Arial"/>
                <w:b/>
                <w:color w:val="FFFFFF"/>
                <w:spacing w:val="-3"/>
                <w:sz w:val="24"/>
              </w:rPr>
              <w:t xml:space="preserve"> </w:t>
            </w:r>
            <w:r>
              <w:rPr>
                <w:rFonts w:ascii="Arial"/>
                <w:b/>
                <w:color w:val="FFFFFF"/>
                <w:spacing w:val="-2"/>
                <w:sz w:val="24"/>
              </w:rPr>
              <w:t>Title:</w:t>
            </w:r>
          </w:p>
        </w:tc>
        <w:tc>
          <w:tcPr>
            <w:tcW w:w="5252" w:type="dxa"/>
          </w:tcPr>
          <w:p w14:paraId="4EBC4FBD" w14:textId="776507D0" w:rsidR="00563B6A" w:rsidRDefault="6DE15F87" w:rsidP="6DE15F87">
            <w:pPr>
              <w:pStyle w:val="TableParagraph"/>
              <w:spacing w:line="323" w:lineRule="exact"/>
              <w:ind w:right="6"/>
              <w:jc w:val="center"/>
              <w:rPr>
                <w:b/>
                <w:bCs/>
                <w:sz w:val="28"/>
                <w:szCs w:val="28"/>
              </w:rPr>
            </w:pPr>
            <w:r w:rsidRPr="6DE15F87">
              <w:rPr>
                <w:b/>
                <w:bCs/>
                <w:sz w:val="28"/>
                <w:szCs w:val="28"/>
              </w:rPr>
              <w:t xml:space="preserve">Product and </w:t>
            </w:r>
            <w:r w:rsidR="00862020">
              <w:rPr>
                <w:b/>
                <w:bCs/>
                <w:sz w:val="28"/>
                <w:szCs w:val="28"/>
              </w:rPr>
              <w:t>Category Manager</w:t>
            </w:r>
          </w:p>
        </w:tc>
      </w:tr>
      <w:tr w:rsidR="00563B6A" w14:paraId="3BA89C02" w14:textId="77777777" w:rsidTr="009C4F3C">
        <w:trPr>
          <w:trHeight w:val="340"/>
        </w:trPr>
        <w:tc>
          <w:tcPr>
            <w:tcW w:w="4671" w:type="dxa"/>
            <w:tcBorders>
              <w:top w:val="nil"/>
              <w:left w:val="nil"/>
              <w:bottom w:val="nil"/>
              <w:right w:val="nil"/>
            </w:tcBorders>
            <w:shd w:val="clear" w:color="auto" w:fill="000000" w:themeFill="text1"/>
          </w:tcPr>
          <w:p w14:paraId="7315D09F" w14:textId="77777777" w:rsidR="00563B6A" w:rsidRDefault="002538A2">
            <w:pPr>
              <w:pStyle w:val="TableParagraph"/>
              <w:ind w:right="7"/>
              <w:jc w:val="center"/>
              <w:rPr>
                <w:rFonts w:ascii="Arial"/>
                <w:b/>
                <w:sz w:val="24"/>
              </w:rPr>
            </w:pPr>
            <w:r>
              <w:rPr>
                <w:rFonts w:ascii="Arial"/>
                <w:b/>
                <w:color w:val="FFFFFF"/>
                <w:sz w:val="24"/>
              </w:rPr>
              <w:t>Reporting</w:t>
            </w:r>
            <w:r>
              <w:rPr>
                <w:rFonts w:ascii="Arial"/>
                <w:b/>
                <w:color w:val="FFFFFF"/>
                <w:spacing w:val="-5"/>
                <w:sz w:val="24"/>
              </w:rPr>
              <w:t xml:space="preserve"> to:</w:t>
            </w:r>
          </w:p>
        </w:tc>
        <w:tc>
          <w:tcPr>
            <w:tcW w:w="5252" w:type="dxa"/>
            <w:tcBorders>
              <w:left w:val="nil"/>
            </w:tcBorders>
          </w:tcPr>
          <w:p w14:paraId="20FF48BF" w14:textId="328F44D0" w:rsidR="00563B6A" w:rsidRDefault="00862020">
            <w:pPr>
              <w:pStyle w:val="TableParagraph"/>
              <w:spacing w:line="320" w:lineRule="exact"/>
              <w:ind w:right="1"/>
              <w:jc w:val="center"/>
              <w:rPr>
                <w:b/>
                <w:sz w:val="28"/>
              </w:rPr>
            </w:pPr>
            <w:r>
              <w:rPr>
                <w:b/>
                <w:sz w:val="28"/>
              </w:rPr>
              <w:t>Head of Product and Market Innovation</w:t>
            </w:r>
          </w:p>
        </w:tc>
      </w:tr>
      <w:tr w:rsidR="00563B6A" w14:paraId="27A36614" w14:textId="77777777" w:rsidTr="009C4F3C">
        <w:trPr>
          <w:trHeight w:val="342"/>
        </w:trPr>
        <w:tc>
          <w:tcPr>
            <w:tcW w:w="4671" w:type="dxa"/>
            <w:tcBorders>
              <w:top w:val="nil"/>
              <w:bottom w:val="nil"/>
              <w:right w:val="nil"/>
            </w:tcBorders>
            <w:shd w:val="clear" w:color="auto" w:fill="000000" w:themeFill="text1"/>
          </w:tcPr>
          <w:p w14:paraId="50FAF229" w14:textId="77777777" w:rsidR="00563B6A" w:rsidRDefault="002538A2">
            <w:pPr>
              <w:pStyle w:val="TableParagraph"/>
              <w:ind w:right="12"/>
              <w:jc w:val="center"/>
              <w:rPr>
                <w:rFonts w:ascii="Arial"/>
                <w:b/>
                <w:sz w:val="24"/>
              </w:rPr>
            </w:pPr>
            <w:r>
              <w:rPr>
                <w:rFonts w:ascii="Arial"/>
                <w:b/>
                <w:color w:val="FFFFFF"/>
                <w:spacing w:val="-2"/>
                <w:sz w:val="24"/>
              </w:rPr>
              <w:t>Department:</w:t>
            </w:r>
          </w:p>
        </w:tc>
        <w:tc>
          <w:tcPr>
            <w:tcW w:w="5252" w:type="dxa"/>
          </w:tcPr>
          <w:p w14:paraId="3C414BA0" w14:textId="77777777" w:rsidR="00563B6A" w:rsidRDefault="002538A2">
            <w:pPr>
              <w:pStyle w:val="TableParagraph"/>
              <w:spacing w:line="323" w:lineRule="exact"/>
              <w:ind w:left="1" w:right="6"/>
              <w:jc w:val="center"/>
              <w:rPr>
                <w:b/>
                <w:sz w:val="28"/>
              </w:rPr>
            </w:pPr>
            <w:r>
              <w:rPr>
                <w:b/>
                <w:sz w:val="28"/>
              </w:rPr>
              <w:t>Marketing</w:t>
            </w:r>
            <w:r>
              <w:rPr>
                <w:b/>
                <w:spacing w:val="-3"/>
                <w:sz w:val="28"/>
              </w:rPr>
              <w:t xml:space="preserve"> </w:t>
            </w:r>
            <w:r>
              <w:rPr>
                <w:b/>
                <w:sz w:val="28"/>
              </w:rPr>
              <w:t>&amp;</w:t>
            </w:r>
            <w:r>
              <w:rPr>
                <w:b/>
                <w:spacing w:val="-4"/>
                <w:sz w:val="28"/>
              </w:rPr>
              <w:t xml:space="preserve"> </w:t>
            </w:r>
            <w:r>
              <w:rPr>
                <w:b/>
                <w:spacing w:val="-2"/>
                <w:sz w:val="28"/>
              </w:rPr>
              <w:t>Product</w:t>
            </w:r>
          </w:p>
        </w:tc>
      </w:tr>
      <w:tr w:rsidR="00563B6A" w14:paraId="672A6659" w14:textId="77777777" w:rsidTr="009C4F3C">
        <w:trPr>
          <w:trHeight w:val="275"/>
        </w:trPr>
        <w:tc>
          <w:tcPr>
            <w:tcW w:w="9923" w:type="dxa"/>
            <w:gridSpan w:val="2"/>
            <w:tcBorders>
              <w:top w:val="nil"/>
              <w:bottom w:val="nil"/>
            </w:tcBorders>
          </w:tcPr>
          <w:p w14:paraId="0A37501D" w14:textId="77777777" w:rsidR="00563B6A" w:rsidRDefault="00563B6A">
            <w:pPr>
              <w:pStyle w:val="TableParagraph"/>
              <w:rPr>
                <w:rFonts w:ascii="Times New Roman"/>
                <w:sz w:val="20"/>
              </w:rPr>
            </w:pPr>
          </w:p>
        </w:tc>
      </w:tr>
      <w:tr w:rsidR="00563B6A" w14:paraId="276CDB2D" w14:textId="77777777" w:rsidTr="009C4F3C">
        <w:trPr>
          <w:trHeight w:val="295"/>
        </w:trPr>
        <w:tc>
          <w:tcPr>
            <w:tcW w:w="9923" w:type="dxa"/>
            <w:gridSpan w:val="2"/>
            <w:tcBorders>
              <w:top w:val="nil"/>
              <w:bottom w:val="nil"/>
            </w:tcBorders>
            <w:shd w:val="clear" w:color="auto" w:fill="000000" w:themeFill="text1"/>
          </w:tcPr>
          <w:p w14:paraId="2C5ACC88" w14:textId="77777777" w:rsidR="00563B6A" w:rsidRDefault="002538A2">
            <w:pPr>
              <w:pStyle w:val="TableParagraph"/>
              <w:spacing w:before="10" w:line="265" w:lineRule="exact"/>
              <w:ind w:left="7"/>
              <w:jc w:val="center"/>
              <w:rPr>
                <w:rFonts w:ascii="Arial"/>
                <w:b/>
                <w:sz w:val="24"/>
              </w:rPr>
            </w:pPr>
            <w:proofErr w:type="spellStart"/>
            <w:r>
              <w:rPr>
                <w:rFonts w:ascii="Arial"/>
                <w:b/>
                <w:color w:val="FFFFFF"/>
                <w:sz w:val="24"/>
              </w:rPr>
              <w:t>Organisational</w:t>
            </w:r>
            <w:proofErr w:type="spellEnd"/>
            <w:r>
              <w:rPr>
                <w:rFonts w:ascii="Arial"/>
                <w:b/>
                <w:color w:val="FFFFFF"/>
                <w:spacing w:val="-6"/>
                <w:sz w:val="24"/>
              </w:rPr>
              <w:t xml:space="preserve"> </w:t>
            </w:r>
            <w:r>
              <w:rPr>
                <w:rFonts w:ascii="Arial"/>
                <w:b/>
                <w:color w:val="FFFFFF"/>
                <w:spacing w:val="-2"/>
                <w:sz w:val="24"/>
              </w:rPr>
              <w:t>Structure</w:t>
            </w:r>
          </w:p>
        </w:tc>
      </w:tr>
      <w:tr w:rsidR="00563B6A" w14:paraId="5DAB6C7B" w14:textId="77777777" w:rsidTr="009C4F3C">
        <w:trPr>
          <w:trHeight w:val="5865"/>
        </w:trPr>
        <w:tc>
          <w:tcPr>
            <w:tcW w:w="9923" w:type="dxa"/>
            <w:gridSpan w:val="2"/>
            <w:tcBorders>
              <w:top w:val="nil"/>
              <w:bottom w:val="nil"/>
            </w:tcBorders>
          </w:tcPr>
          <w:p w14:paraId="02EB378F" w14:textId="77777777" w:rsidR="00563B6A" w:rsidRDefault="00563B6A">
            <w:pPr>
              <w:pStyle w:val="TableParagraph"/>
              <w:rPr>
                <w:rFonts w:ascii="Times New Roman"/>
                <w:sz w:val="20"/>
              </w:rPr>
            </w:pPr>
          </w:p>
          <w:p w14:paraId="6A05A809" w14:textId="77777777" w:rsidR="00563B6A" w:rsidRDefault="00563B6A">
            <w:pPr>
              <w:pStyle w:val="TableParagraph"/>
              <w:rPr>
                <w:rFonts w:ascii="Times New Roman"/>
                <w:sz w:val="20"/>
              </w:rPr>
            </w:pPr>
          </w:p>
          <w:p w14:paraId="5A39BBE3" w14:textId="633D82C2" w:rsidR="00563B6A" w:rsidRDefault="00DC48FD">
            <w:pPr>
              <w:pStyle w:val="TableParagraph"/>
            </w:pPr>
            <w:r w:rsidRPr="00DC48FD">
              <w:rPr>
                <w:noProof/>
              </w:rPr>
              <w:drawing>
                <wp:inline distT="0" distB="0" distL="0" distR="0" wp14:anchorId="49CE34B4" wp14:editId="06C8AA45">
                  <wp:extent cx="6294755" cy="3299460"/>
                  <wp:effectExtent l="0" t="0" r="0" b="0"/>
                  <wp:docPr id="1568352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352581" name=""/>
                          <pic:cNvPicPr/>
                        </pic:nvPicPr>
                        <pic:blipFill>
                          <a:blip r:embed="rId7"/>
                          <a:stretch>
                            <a:fillRect/>
                          </a:stretch>
                        </pic:blipFill>
                        <pic:spPr>
                          <a:xfrm>
                            <a:off x="0" y="0"/>
                            <a:ext cx="6294755" cy="3299460"/>
                          </a:xfrm>
                          <a:prstGeom prst="rect">
                            <a:avLst/>
                          </a:prstGeom>
                        </pic:spPr>
                      </pic:pic>
                    </a:graphicData>
                  </a:graphic>
                </wp:inline>
              </w:drawing>
            </w:r>
          </w:p>
          <w:p w14:paraId="0D0B940D" w14:textId="59B3206C" w:rsidR="00563B6A" w:rsidRDefault="00563B6A" w:rsidP="1A9F797B">
            <w:pPr>
              <w:pStyle w:val="TableParagraph"/>
              <w:rPr>
                <w:rFonts w:ascii="Times New Roman"/>
                <w:sz w:val="20"/>
                <w:szCs w:val="20"/>
              </w:rPr>
            </w:pPr>
          </w:p>
        </w:tc>
      </w:tr>
      <w:tr w:rsidR="00563B6A" w14:paraId="5BF3D41F" w14:textId="77777777" w:rsidTr="009C4F3C">
        <w:trPr>
          <w:trHeight w:val="465"/>
        </w:trPr>
        <w:tc>
          <w:tcPr>
            <w:tcW w:w="9923" w:type="dxa"/>
            <w:gridSpan w:val="2"/>
            <w:tcBorders>
              <w:top w:val="nil"/>
              <w:bottom w:val="nil"/>
            </w:tcBorders>
            <w:shd w:val="clear" w:color="auto" w:fill="000000" w:themeFill="text1"/>
          </w:tcPr>
          <w:p w14:paraId="05E6898B" w14:textId="77777777" w:rsidR="00563B6A" w:rsidRDefault="002538A2">
            <w:pPr>
              <w:pStyle w:val="TableParagraph"/>
              <w:spacing w:before="10"/>
              <w:ind w:left="7" w:right="2"/>
              <w:jc w:val="center"/>
              <w:rPr>
                <w:rFonts w:ascii="Arial"/>
                <w:b/>
                <w:sz w:val="24"/>
              </w:rPr>
            </w:pPr>
            <w:r>
              <w:rPr>
                <w:rFonts w:ascii="Arial"/>
                <w:b/>
                <w:color w:val="FFFFFF"/>
                <w:sz w:val="24"/>
              </w:rPr>
              <w:t>Purpose</w:t>
            </w:r>
            <w:r>
              <w:rPr>
                <w:rFonts w:ascii="Arial"/>
                <w:b/>
                <w:color w:val="FFFFFF"/>
                <w:spacing w:val="-2"/>
                <w:sz w:val="24"/>
              </w:rPr>
              <w:t xml:space="preserve"> </w:t>
            </w:r>
            <w:r>
              <w:rPr>
                <w:rFonts w:ascii="Arial"/>
                <w:b/>
                <w:color w:val="FFFFFF"/>
                <w:sz w:val="24"/>
              </w:rPr>
              <w:t>of</w:t>
            </w:r>
            <w:r>
              <w:rPr>
                <w:rFonts w:ascii="Arial"/>
                <w:b/>
                <w:color w:val="FFFFFF"/>
                <w:spacing w:val="-2"/>
                <w:sz w:val="24"/>
              </w:rPr>
              <w:t xml:space="preserve"> </w:t>
            </w:r>
            <w:r>
              <w:rPr>
                <w:rFonts w:ascii="Arial"/>
                <w:b/>
                <w:color w:val="FFFFFF"/>
                <w:sz w:val="24"/>
              </w:rPr>
              <w:t>the</w:t>
            </w:r>
            <w:r>
              <w:rPr>
                <w:rFonts w:ascii="Arial"/>
                <w:b/>
                <w:color w:val="FFFFFF"/>
                <w:spacing w:val="-1"/>
                <w:sz w:val="24"/>
              </w:rPr>
              <w:t xml:space="preserve"> </w:t>
            </w:r>
            <w:r>
              <w:rPr>
                <w:rFonts w:ascii="Arial"/>
                <w:b/>
                <w:color w:val="FFFFFF"/>
                <w:spacing w:val="-2"/>
                <w:sz w:val="24"/>
              </w:rPr>
              <w:t>Position</w:t>
            </w:r>
          </w:p>
        </w:tc>
      </w:tr>
      <w:tr w:rsidR="00563B6A" w14:paraId="5EEE35F6" w14:textId="77777777" w:rsidTr="009C4F3C">
        <w:trPr>
          <w:trHeight w:val="1511"/>
        </w:trPr>
        <w:tc>
          <w:tcPr>
            <w:tcW w:w="9923" w:type="dxa"/>
            <w:gridSpan w:val="2"/>
            <w:tcBorders>
              <w:top w:val="nil"/>
            </w:tcBorders>
          </w:tcPr>
          <w:p w14:paraId="66AB504D" w14:textId="39BDBB44" w:rsidR="00563B6A" w:rsidRPr="00E638D5" w:rsidRDefault="0084533E" w:rsidP="6DE15F87">
            <w:pPr>
              <w:pStyle w:val="TableParagraph"/>
              <w:spacing w:before="275"/>
              <w:jc w:val="center"/>
              <w:rPr>
                <w:rFonts w:ascii="Aptos" w:hAnsi="Aptos"/>
                <w:b/>
                <w:bCs/>
                <w:sz w:val="28"/>
                <w:szCs w:val="28"/>
              </w:rPr>
            </w:pPr>
            <w:r>
              <w:rPr>
                <w:rFonts w:ascii="Aptos" w:hAnsi="Aptos" w:cs="Segoe UI"/>
                <w:color w:val="0D0D0D"/>
                <w:shd w:val="clear" w:color="auto" w:fill="FFFFFF"/>
              </w:rPr>
              <w:t>D</w:t>
            </w:r>
            <w:r w:rsidR="00620EC4" w:rsidRPr="00E638D5">
              <w:rPr>
                <w:rFonts w:ascii="Aptos" w:hAnsi="Aptos" w:cs="Segoe UI"/>
                <w:color w:val="0D0D0D"/>
                <w:shd w:val="clear" w:color="auto" w:fill="FFFFFF"/>
              </w:rPr>
              <w:t xml:space="preserve">rive the success of our lighting products and </w:t>
            </w:r>
            <w:r w:rsidR="005149F1">
              <w:rPr>
                <w:rFonts w:ascii="Aptos" w:hAnsi="Aptos" w:cs="Segoe UI"/>
                <w:color w:val="0D0D0D"/>
                <w:shd w:val="clear" w:color="auto" w:fill="FFFFFF"/>
              </w:rPr>
              <w:t>services</w:t>
            </w:r>
            <w:r w:rsidR="00620EC4" w:rsidRPr="00E638D5">
              <w:rPr>
                <w:rFonts w:ascii="Aptos" w:hAnsi="Aptos" w:cs="Segoe UI"/>
                <w:color w:val="0D0D0D"/>
                <w:shd w:val="clear" w:color="auto" w:fill="FFFFFF"/>
              </w:rPr>
              <w:t xml:space="preserve"> by developing and executing strategic plans that meet customer needs</w:t>
            </w:r>
            <w:r w:rsidR="005D135D">
              <w:rPr>
                <w:rFonts w:ascii="Aptos" w:hAnsi="Aptos" w:cs="Segoe UI"/>
                <w:color w:val="0D0D0D"/>
                <w:shd w:val="clear" w:color="auto" w:fill="FFFFFF"/>
              </w:rPr>
              <w:t xml:space="preserve"> and</w:t>
            </w:r>
            <w:r w:rsidR="00620EC4" w:rsidRPr="00E638D5">
              <w:rPr>
                <w:rFonts w:ascii="Aptos" w:hAnsi="Aptos" w:cs="Segoe UI"/>
                <w:color w:val="0D0D0D"/>
                <w:shd w:val="clear" w:color="auto" w:fill="FFFFFF"/>
              </w:rPr>
              <w:t xml:space="preserve"> </w:t>
            </w:r>
            <w:proofErr w:type="spellStart"/>
            <w:r w:rsidR="00620EC4" w:rsidRPr="00E638D5">
              <w:rPr>
                <w:rFonts w:ascii="Aptos" w:hAnsi="Aptos" w:cs="Segoe UI"/>
                <w:color w:val="0D0D0D"/>
                <w:shd w:val="clear" w:color="auto" w:fill="FFFFFF"/>
              </w:rPr>
              <w:t>capitalise</w:t>
            </w:r>
            <w:proofErr w:type="spellEnd"/>
            <w:r w:rsidR="00620EC4" w:rsidRPr="00E638D5">
              <w:rPr>
                <w:rFonts w:ascii="Aptos" w:hAnsi="Aptos" w:cs="Segoe UI"/>
                <w:color w:val="0D0D0D"/>
                <w:shd w:val="clear" w:color="auto" w:fill="FFFFFF"/>
              </w:rPr>
              <w:t xml:space="preserve"> on market opportunities</w:t>
            </w:r>
            <w:r w:rsidR="005D135D">
              <w:rPr>
                <w:rFonts w:ascii="Aptos" w:hAnsi="Aptos" w:cs="Segoe UI"/>
                <w:color w:val="0D0D0D"/>
                <w:shd w:val="clear" w:color="auto" w:fill="FFFFFF"/>
              </w:rPr>
              <w:t>.</w:t>
            </w:r>
          </w:p>
        </w:tc>
      </w:tr>
    </w:tbl>
    <w:p w14:paraId="0E27B00A" w14:textId="77777777" w:rsidR="00563B6A" w:rsidRDefault="00563B6A">
      <w:pPr>
        <w:rPr>
          <w:sz w:val="28"/>
        </w:rPr>
        <w:sectPr w:rsidR="00563B6A" w:rsidSect="00961865">
          <w:headerReference w:type="default" r:id="rId8"/>
          <w:type w:val="continuous"/>
          <w:pgSz w:w="11910" w:h="16840"/>
          <w:pgMar w:top="1840" w:right="880" w:bottom="280" w:left="1040" w:header="708" w:footer="0" w:gutter="0"/>
          <w:pgNumType w:start="1"/>
          <w:cols w:space="720"/>
        </w:sectPr>
      </w:pPr>
    </w:p>
    <w:p w14:paraId="60061E4C" w14:textId="77777777" w:rsidR="00563B6A" w:rsidRDefault="00563B6A">
      <w:pPr>
        <w:rPr>
          <w:rFonts w:ascii="Times New Roman"/>
          <w:sz w:val="20"/>
        </w:rPr>
      </w:pPr>
    </w:p>
    <w:p w14:paraId="44EAFD9C" w14:textId="77777777" w:rsidR="00563B6A" w:rsidRDefault="00563B6A">
      <w:pPr>
        <w:rPr>
          <w:rFonts w:ascii="Times New Roman"/>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1"/>
      </w:tblGrid>
      <w:tr w:rsidR="00563B6A" w14:paraId="6E48AD26" w14:textId="77777777" w:rsidTr="6DE15F87">
        <w:trPr>
          <w:trHeight w:val="295"/>
        </w:trPr>
        <w:tc>
          <w:tcPr>
            <w:tcW w:w="9751" w:type="dxa"/>
            <w:tcBorders>
              <w:top w:val="nil"/>
              <w:bottom w:val="nil"/>
            </w:tcBorders>
            <w:shd w:val="clear" w:color="auto" w:fill="000000" w:themeFill="text1"/>
          </w:tcPr>
          <w:p w14:paraId="27ACFBEC" w14:textId="77777777" w:rsidR="00563B6A" w:rsidRDefault="002538A2">
            <w:pPr>
              <w:pStyle w:val="TableParagraph"/>
              <w:spacing w:before="10" w:line="265" w:lineRule="exact"/>
              <w:ind w:left="13"/>
              <w:jc w:val="center"/>
              <w:rPr>
                <w:rFonts w:ascii="Arial"/>
                <w:b/>
                <w:sz w:val="24"/>
              </w:rPr>
            </w:pPr>
            <w:r>
              <w:rPr>
                <w:rFonts w:ascii="Arial"/>
                <w:b/>
                <w:color w:val="FFFFFF"/>
                <w:sz w:val="24"/>
              </w:rPr>
              <w:t xml:space="preserve">Key </w:t>
            </w:r>
            <w:r>
              <w:rPr>
                <w:rFonts w:ascii="Arial"/>
                <w:b/>
                <w:color w:val="FFFFFF"/>
                <w:spacing w:val="-2"/>
                <w:sz w:val="24"/>
              </w:rPr>
              <w:t>Responsibilities</w:t>
            </w:r>
          </w:p>
        </w:tc>
      </w:tr>
      <w:tr w:rsidR="00563B6A" w14:paraId="34BC6ED5" w14:textId="77777777" w:rsidTr="6DE15F87">
        <w:trPr>
          <w:trHeight w:val="9150"/>
        </w:trPr>
        <w:tc>
          <w:tcPr>
            <w:tcW w:w="9751" w:type="dxa"/>
            <w:tcBorders>
              <w:top w:val="nil"/>
            </w:tcBorders>
          </w:tcPr>
          <w:p w14:paraId="1B65DCBB" w14:textId="77777777" w:rsidR="00D80CE3" w:rsidRPr="00E638D5" w:rsidRDefault="00D80CE3" w:rsidP="00D80CE3">
            <w:pPr>
              <w:spacing w:after="160" w:line="276" w:lineRule="auto"/>
              <w:rPr>
                <w:rFonts w:ascii="Aptos" w:eastAsia="Aptos" w:hAnsi="Aptos" w:cs="Aptos"/>
                <w:b/>
                <w:bCs/>
              </w:rPr>
            </w:pPr>
            <w:r w:rsidRPr="00E638D5">
              <w:rPr>
                <w:rFonts w:ascii="Aptos" w:eastAsia="Aptos" w:hAnsi="Aptos" w:cs="Aptos"/>
                <w:b/>
                <w:bCs/>
              </w:rPr>
              <w:t>Product Portfolio Management:</w:t>
            </w:r>
          </w:p>
          <w:p w14:paraId="2DD1A004" w14:textId="71C72359" w:rsidR="00D80CE3" w:rsidRPr="00E638D5" w:rsidRDefault="00D80CE3" w:rsidP="00D80CE3">
            <w:pPr>
              <w:spacing w:after="160" w:line="276" w:lineRule="auto"/>
              <w:rPr>
                <w:rFonts w:ascii="Aptos" w:eastAsia="Aptos" w:hAnsi="Aptos" w:cs="Aptos"/>
              </w:rPr>
            </w:pPr>
            <w:r w:rsidRPr="00E638D5">
              <w:rPr>
                <w:rFonts w:ascii="Aptos" w:eastAsia="Aptos" w:hAnsi="Aptos" w:cs="Aptos"/>
              </w:rPr>
              <w:t>Manage the lifecycle of assigned lighting products and categories, from concept to end-of-life, ensuring alignment with business objectives, market trends, and customer demands.</w:t>
            </w:r>
          </w:p>
          <w:p w14:paraId="5DF48820" w14:textId="77777777" w:rsidR="00D80CE3" w:rsidRPr="00E638D5" w:rsidRDefault="00D80CE3" w:rsidP="00D80CE3">
            <w:pPr>
              <w:spacing w:after="160" w:line="276" w:lineRule="auto"/>
              <w:rPr>
                <w:rFonts w:ascii="Aptos" w:eastAsia="Aptos" w:hAnsi="Aptos" w:cs="Aptos"/>
              </w:rPr>
            </w:pPr>
            <w:r w:rsidRPr="00E638D5">
              <w:rPr>
                <w:rFonts w:ascii="Aptos" w:eastAsia="Aptos" w:hAnsi="Aptos" w:cs="Aptos"/>
              </w:rPr>
              <w:t>Conduct market research and analysis to identify product gaps, opportunities for innovation, and competitive threats within assigned categories.</w:t>
            </w:r>
          </w:p>
          <w:p w14:paraId="09172931" w14:textId="15A3F5DD" w:rsidR="00D80CE3" w:rsidRPr="00E638D5" w:rsidRDefault="00D80CE3" w:rsidP="00D80CE3">
            <w:pPr>
              <w:spacing w:after="160" w:line="276" w:lineRule="auto"/>
              <w:rPr>
                <w:rFonts w:ascii="Aptos" w:eastAsia="Aptos" w:hAnsi="Aptos" w:cs="Aptos"/>
                <w:b/>
                <w:bCs/>
              </w:rPr>
            </w:pPr>
            <w:r w:rsidRPr="00E638D5">
              <w:rPr>
                <w:rFonts w:ascii="Aptos" w:eastAsia="Aptos" w:hAnsi="Aptos" w:cs="Aptos"/>
                <w:b/>
                <w:bCs/>
              </w:rPr>
              <w:t xml:space="preserve">Strategic Planning and </w:t>
            </w:r>
            <w:r w:rsidR="0029265F" w:rsidRPr="00E638D5">
              <w:rPr>
                <w:rFonts w:ascii="Aptos" w:eastAsia="Aptos" w:hAnsi="Aptos" w:cs="Aptos"/>
                <w:b/>
                <w:bCs/>
              </w:rPr>
              <w:t>Road mapping</w:t>
            </w:r>
            <w:r w:rsidRPr="00E638D5">
              <w:rPr>
                <w:rFonts w:ascii="Aptos" w:eastAsia="Aptos" w:hAnsi="Aptos" w:cs="Aptos"/>
                <w:b/>
                <w:bCs/>
              </w:rPr>
              <w:t>:</w:t>
            </w:r>
          </w:p>
          <w:p w14:paraId="41A03744" w14:textId="0048EECB" w:rsidR="00647BE4" w:rsidRPr="00E638D5" w:rsidRDefault="00D80CE3" w:rsidP="00647BE4">
            <w:pPr>
              <w:spacing w:after="160" w:line="276" w:lineRule="auto"/>
              <w:rPr>
                <w:rFonts w:ascii="Aptos" w:eastAsia="Aptos" w:hAnsi="Aptos" w:cs="Aptos"/>
              </w:rPr>
            </w:pPr>
            <w:r w:rsidRPr="00E638D5">
              <w:rPr>
                <w:rFonts w:ascii="Aptos" w:eastAsia="Aptos" w:hAnsi="Aptos" w:cs="Aptos"/>
              </w:rPr>
              <w:t xml:space="preserve">Develop </w:t>
            </w:r>
            <w:r w:rsidR="00647BE4" w:rsidRPr="00E638D5">
              <w:rPr>
                <w:rFonts w:ascii="Aptos" w:eastAsia="Aptos" w:hAnsi="Aptos" w:cs="Aptos"/>
              </w:rPr>
              <w:t>and deliver the 2-5 years category strategy</w:t>
            </w:r>
            <w:r w:rsidR="0029265F" w:rsidRPr="00E638D5">
              <w:rPr>
                <w:rFonts w:ascii="Aptos" w:eastAsia="Aptos" w:hAnsi="Aptos" w:cs="Aptos"/>
              </w:rPr>
              <w:t xml:space="preserve"> and product roadmaps</w:t>
            </w:r>
            <w:r w:rsidR="00647BE4" w:rsidRPr="00E638D5">
              <w:rPr>
                <w:rFonts w:ascii="Aptos" w:eastAsia="Aptos" w:hAnsi="Aptos" w:cs="Aptos"/>
              </w:rPr>
              <w:t>, aligning to the strategic plan for the business/group, to drive revenue and profit growth</w:t>
            </w:r>
            <w:r w:rsidR="00C11071" w:rsidRPr="00E638D5">
              <w:rPr>
                <w:rFonts w:ascii="Aptos" w:eastAsia="Aptos" w:hAnsi="Aptos" w:cs="Aptos"/>
              </w:rPr>
              <w:t>.</w:t>
            </w:r>
          </w:p>
          <w:p w14:paraId="3E6D05DA" w14:textId="77777777" w:rsidR="00D80CE3" w:rsidRPr="00E638D5" w:rsidRDefault="00D80CE3" w:rsidP="00D80CE3">
            <w:pPr>
              <w:spacing w:after="160" w:line="276" w:lineRule="auto"/>
              <w:rPr>
                <w:rFonts w:ascii="Aptos" w:eastAsia="Aptos" w:hAnsi="Aptos" w:cs="Aptos"/>
              </w:rPr>
            </w:pPr>
            <w:r w:rsidRPr="00E638D5">
              <w:rPr>
                <w:rFonts w:ascii="Aptos" w:eastAsia="Aptos" w:hAnsi="Aptos" w:cs="Aptos"/>
              </w:rPr>
              <w:t>Collaborate with cross-functional teams, including product development, marketing, sales, and operations, to execute strategic initiatives and bring products to market effectively.</w:t>
            </w:r>
          </w:p>
          <w:p w14:paraId="778661F2" w14:textId="77777777" w:rsidR="00D80CE3" w:rsidRPr="00E638D5" w:rsidRDefault="00D80CE3" w:rsidP="00D80CE3">
            <w:pPr>
              <w:spacing w:after="160" w:line="276" w:lineRule="auto"/>
              <w:rPr>
                <w:rFonts w:ascii="Aptos" w:eastAsia="Aptos" w:hAnsi="Aptos" w:cs="Aptos"/>
                <w:b/>
                <w:bCs/>
              </w:rPr>
            </w:pPr>
            <w:r w:rsidRPr="00E638D5">
              <w:rPr>
                <w:rFonts w:ascii="Aptos" w:eastAsia="Aptos" w:hAnsi="Aptos" w:cs="Aptos"/>
                <w:b/>
                <w:bCs/>
              </w:rPr>
              <w:t>Product Development and Launch:</w:t>
            </w:r>
          </w:p>
          <w:p w14:paraId="79687460" w14:textId="25144A07" w:rsidR="00D80CE3" w:rsidRPr="00E638D5" w:rsidRDefault="00D80CE3" w:rsidP="00D80CE3">
            <w:pPr>
              <w:spacing w:after="160" w:line="276" w:lineRule="auto"/>
              <w:rPr>
                <w:rFonts w:ascii="Aptos" w:eastAsia="Aptos" w:hAnsi="Aptos" w:cs="Aptos"/>
              </w:rPr>
            </w:pPr>
            <w:r w:rsidRPr="00E638D5">
              <w:rPr>
                <w:rFonts w:ascii="Aptos" w:eastAsia="Aptos" w:hAnsi="Aptos" w:cs="Aptos"/>
              </w:rPr>
              <w:t xml:space="preserve">Lead the product development process, from concept ideation and requirements definition to product design, testing, and </w:t>
            </w:r>
            <w:proofErr w:type="spellStart"/>
            <w:r w:rsidRPr="00E638D5">
              <w:rPr>
                <w:rFonts w:ascii="Aptos" w:eastAsia="Aptos" w:hAnsi="Aptos" w:cs="Aptos"/>
              </w:rPr>
              <w:t>commerciali</w:t>
            </w:r>
            <w:r w:rsidR="00932667" w:rsidRPr="00E638D5">
              <w:rPr>
                <w:rFonts w:ascii="Aptos" w:eastAsia="Aptos" w:hAnsi="Aptos" w:cs="Aptos"/>
              </w:rPr>
              <w:t>s</w:t>
            </w:r>
            <w:r w:rsidRPr="00E638D5">
              <w:rPr>
                <w:rFonts w:ascii="Aptos" w:eastAsia="Aptos" w:hAnsi="Aptos" w:cs="Aptos"/>
              </w:rPr>
              <w:t>ation</w:t>
            </w:r>
            <w:proofErr w:type="spellEnd"/>
            <w:r w:rsidRPr="00E638D5">
              <w:rPr>
                <w:rFonts w:ascii="Aptos" w:eastAsia="Aptos" w:hAnsi="Aptos" w:cs="Aptos"/>
              </w:rPr>
              <w:t>, ensuring products meet quality standards, regulatory requirements, and customer expectations.</w:t>
            </w:r>
          </w:p>
          <w:p w14:paraId="374583A2" w14:textId="77777777" w:rsidR="00D80CE3" w:rsidRPr="00E638D5" w:rsidRDefault="00D80CE3" w:rsidP="00D80CE3">
            <w:pPr>
              <w:spacing w:after="160" w:line="276" w:lineRule="auto"/>
              <w:rPr>
                <w:rFonts w:ascii="Aptos" w:eastAsia="Aptos" w:hAnsi="Aptos" w:cs="Aptos"/>
              </w:rPr>
            </w:pPr>
            <w:r w:rsidRPr="00E638D5">
              <w:rPr>
                <w:rFonts w:ascii="Aptos" w:eastAsia="Aptos" w:hAnsi="Aptos" w:cs="Aptos"/>
              </w:rPr>
              <w:t>Manage the launch of new products and product enhancements, coordinating with marketing and sales teams to develop go-to-market strategies, promotional campaigns, and sales enablement materials.</w:t>
            </w:r>
          </w:p>
          <w:p w14:paraId="00D7A1F7" w14:textId="77777777" w:rsidR="00D80CE3" w:rsidRPr="00E638D5" w:rsidRDefault="00D80CE3" w:rsidP="00D80CE3">
            <w:pPr>
              <w:spacing w:after="160" w:line="276" w:lineRule="auto"/>
              <w:rPr>
                <w:rFonts w:ascii="Aptos" w:eastAsia="Aptos" w:hAnsi="Aptos" w:cs="Aptos"/>
                <w:b/>
                <w:bCs/>
              </w:rPr>
            </w:pPr>
            <w:r w:rsidRPr="00E638D5">
              <w:rPr>
                <w:rFonts w:ascii="Aptos" w:eastAsia="Aptos" w:hAnsi="Aptos" w:cs="Aptos"/>
                <w:b/>
                <w:bCs/>
              </w:rPr>
              <w:t>Market Analysis and Insights:</w:t>
            </w:r>
          </w:p>
          <w:p w14:paraId="6B6D387A" w14:textId="77777777" w:rsidR="00D80CE3" w:rsidRPr="00E638D5" w:rsidRDefault="00D80CE3" w:rsidP="00D80CE3">
            <w:pPr>
              <w:spacing w:after="160" w:line="276" w:lineRule="auto"/>
              <w:rPr>
                <w:rFonts w:ascii="Aptos" w:eastAsia="Aptos" w:hAnsi="Aptos" w:cs="Aptos"/>
              </w:rPr>
            </w:pPr>
            <w:r w:rsidRPr="00E638D5">
              <w:rPr>
                <w:rFonts w:ascii="Aptos" w:eastAsia="Aptos" w:hAnsi="Aptos" w:cs="Aptos"/>
              </w:rPr>
              <w:t>Monitor market trends, competitive landscape, and customer feedback within assigned categories, providing insights and recommendations to inform product strategy, pricing decisions, and marketing initiatives.</w:t>
            </w:r>
          </w:p>
          <w:p w14:paraId="581C7F8E" w14:textId="4466FE88" w:rsidR="00D80CE3" w:rsidRPr="00E638D5" w:rsidRDefault="00D80CE3" w:rsidP="00D80CE3">
            <w:pPr>
              <w:spacing w:after="160" w:line="276" w:lineRule="auto"/>
              <w:rPr>
                <w:rFonts w:ascii="Aptos" w:eastAsia="Aptos" w:hAnsi="Aptos" w:cs="Aptos"/>
              </w:rPr>
            </w:pPr>
            <w:proofErr w:type="spellStart"/>
            <w:r w:rsidRPr="00E638D5">
              <w:rPr>
                <w:rFonts w:ascii="Aptos" w:eastAsia="Aptos" w:hAnsi="Aptos" w:cs="Aptos"/>
              </w:rPr>
              <w:t>Analy</w:t>
            </w:r>
            <w:r w:rsidR="000836C6" w:rsidRPr="00E638D5">
              <w:rPr>
                <w:rFonts w:ascii="Aptos" w:eastAsia="Aptos" w:hAnsi="Aptos" w:cs="Aptos"/>
              </w:rPr>
              <w:t>s</w:t>
            </w:r>
            <w:r w:rsidRPr="00E638D5">
              <w:rPr>
                <w:rFonts w:ascii="Aptos" w:eastAsia="Aptos" w:hAnsi="Aptos" w:cs="Aptos"/>
              </w:rPr>
              <w:t>e</w:t>
            </w:r>
            <w:proofErr w:type="spellEnd"/>
            <w:r w:rsidRPr="00E638D5">
              <w:rPr>
                <w:rFonts w:ascii="Aptos" w:eastAsia="Aptos" w:hAnsi="Aptos" w:cs="Aptos"/>
              </w:rPr>
              <w:t xml:space="preserve"> sales performance, market share, and profitability metrics for assigned products and categories, identifying areas for growth and optimization.</w:t>
            </w:r>
          </w:p>
          <w:p w14:paraId="58564ADE" w14:textId="77777777" w:rsidR="00D80CE3" w:rsidRPr="00E638D5" w:rsidRDefault="00D80CE3" w:rsidP="00D80CE3">
            <w:pPr>
              <w:spacing w:after="160" w:line="276" w:lineRule="auto"/>
              <w:rPr>
                <w:rFonts w:ascii="Aptos" w:eastAsia="Aptos" w:hAnsi="Aptos" w:cs="Aptos"/>
                <w:b/>
                <w:bCs/>
              </w:rPr>
            </w:pPr>
            <w:r w:rsidRPr="00E638D5">
              <w:rPr>
                <w:rFonts w:ascii="Aptos" w:eastAsia="Aptos" w:hAnsi="Aptos" w:cs="Aptos"/>
                <w:b/>
                <w:bCs/>
              </w:rPr>
              <w:t>Customer Relationship Management:</w:t>
            </w:r>
          </w:p>
          <w:p w14:paraId="01831027" w14:textId="77777777" w:rsidR="00D80CE3" w:rsidRPr="00E638D5" w:rsidRDefault="00D80CE3" w:rsidP="00D80CE3">
            <w:pPr>
              <w:spacing w:after="160" w:line="276" w:lineRule="auto"/>
              <w:rPr>
                <w:rFonts w:ascii="Aptos" w:eastAsia="Aptos" w:hAnsi="Aptos" w:cs="Aptos"/>
              </w:rPr>
            </w:pPr>
            <w:r w:rsidRPr="00E638D5">
              <w:rPr>
                <w:rFonts w:ascii="Aptos" w:eastAsia="Aptos" w:hAnsi="Aptos" w:cs="Aptos"/>
              </w:rPr>
              <w:t>Build and maintain strong relationships with key customers, partners, and stakeholders in the lighting industry, understanding their needs, preferences, and pain points to drive product innovation and enhance customer satisfaction.</w:t>
            </w:r>
          </w:p>
          <w:p w14:paraId="2A726BEC" w14:textId="77777777" w:rsidR="00D80CE3" w:rsidRPr="00E638D5" w:rsidRDefault="00D80CE3" w:rsidP="00D80CE3">
            <w:pPr>
              <w:spacing w:after="160" w:line="276" w:lineRule="auto"/>
              <w:rPr>
                <w:rFonts w:ascii="Aptos" w:eastAsia="Aptos" w:hAnsi="Aptos" w:cs="Aptos"/>
                <w:b/>
                <w:bCs/>
              </w:rPr>
            </w:pPr>
            <w:r w:rsidRPr="00E638D5">
              <w:rPr>
                <w:rFonts w:ascii="Aptos" w:eastAsia="Aptos" w:hAnsi="Aptos" w:cs="Aptos"/>
                <w:b/>
                <w:bCs/>
              </w:rPr>
              <w:t>Performance Measurement and Reporting:</w:t>
            </w:r>
          </w:p>
          <w:p w14:paraId="5F4303A1" w14:textId="77777777" w:rsidR="00563B6A" w:rsidRPr="00E638D5" w:rsidRDefault="00D80CE3" w:rsidP="00D80CE3">
            <w:pPr>
              <w:pStyle w:val="TableParagraph"/>
              <w:rPr>
                <w:rFonts w:ascii="Aptos" w:eastAsia="Aptos" w:hAnsi="Aptos" w:cs="Aptos"/>
              </w:rPr>
            </w:pPr>
            <w:r w:rsidRPr="00E638D5">
              <w:rPr>
                <w:rFonts w:ascii="Aptos" w:eastAsia="Aptos" w:hAnsi="Aptos" w:cs="Aptos"/>
              </w:rPr>
              <w:t>Define key performance indicators (KPIs) and metrics to track the performance of assigned products and categories, providing regular reports and updates to senior management on product performance, market trends, and strategic initiatives.</w:t>
            </w:r>
          </w:p>
          <w:p w14:paraId="782D8187" w14:textId="77777777" w:rsidR="00B30849" w:rsidRPr="00E638D5" w:rsidRDefault="00B30849" w:rsidP="00D80CE3">
            <w:pPr>
              <w:pStyle w:val="TableParagraph"/>
              <w:rPr>
                <w:rFonts w:ascii="Aptos" w:eastAsia="Aptos" w:hAnsi="Aptos" w:cs="Aptos"/>
              </w:rPr>
            </w:pPr>
          </w:p>
          <w:p w14:paraId="284D0D43" w14:textId="69246546" w:rsidR="00B30849" w:rsidRPr="00E638D5" w:rsidRDefault="00B30849" w:rsidP="00B30849">
            <w:pPr>
              <w:pStyle w:val="Default"/>
              <w:rPr>
                <w:rFonts w:ascii="Aptos" w:hAnsi="Aptos"/>
                <w:sz w:val="22"/>
                <w:szCs w:val="22"/>
              </w:rPr>
            </w:pPr>
            <w:r w:rsidRPr="00E638D5">
              <w:rPr>
                <w:rFonts w:ascii="Aptos" w:hAnsi="Aptos"/>
                <w:sz w:val="22"/>
                <w:szCs w:val="22"/>
              </w:rPr>
              <w:t xml:space="preserve">Responsible for your continuous personal and professional development enabling effective delivery within your role and career. </w:t>
            </w:r>
          </w:p>
        </w:tc>
      </w:tr>
    </w:tbl>
    <w:p w14:paraId="4101652C" w14:textId="77777777" w:rsidR="00563B6A" w:rsidRDefault="00563B6A">
      <w:pPr>
        <w:rPr>
          <w:rFonts w:ascii="Arial"/>
          <w:sz w:val="24"/>
        </w:rPr>
        <w:sectPr w:rsidR="00563B6A" w:rsidSect="00961865">
          <w:pgSz w:w="11910" w:h="16840"/>
          <w:pgMar w:top="1780" w:right="880" w:bottom="280" w:left="1040" w:header="708" w:footer="0" w:gutter="0"/>
          <w:cols w:space="720"/>
        </w:sectPr>
      </w:pPr>
    </w:p>
    <w:p w14:paraId="4B99056E" w14:textId="77777777" w:rsidR="00563B6A" w:rsidRDefault="00563B6A">
      <w:pPr>
        <w:rPr>
          <w:rFonts w:ascii="Times New Roman"/>
          <w:sz w:val="20"/>
        </w:rPr>
      </w:pPr>
    </w:p>
    <w:p w14:paraId="1299C43A" w14:textId="77777777" w:rsidR="00563B6A" w:rsidRDefault="00563B6A">
      <w:pPr>
        <w:spacing w:before="53" w:after="1"/>
        <w:rPr>
          <w:rFonts w:ascii="Times New Roman"/>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5127"/>
        <w:gridCol w:w="2643"/>
      </w:tblGrid>
      <w:tr w:rsidR="00563B6A" w14:paraId="2A625675" w14:textId="77777777" w:rsidTr="1A9F797B">
        <w:trPr>
          <w:trHeight w:val="290"/>
        </w:trPr>
        <w:tc>
          <w:tcPr>
            <w:tcW w:w="9160" w:type="dxa"/>
            <w:gridSpan w:val="3"/>
            <w:tcBorders>
              <w:top w:val="nil"/>
              <w:bottom w:val="nil"/>
            </w:tcBorders>
            <w:shd w:val="clear" w:color="auto" w:fill="000000" w:themeFill="text1"/>
          </w:tcPr>
          <w:p w14:paraId="085F5DDB" w14:textId="77777777" w:rsidR="00563B6A" w:rsidRDefault="002538A2">
            <w:pPr>
              <w:pStyle w:val="TableParagraph"/>
              <w:spacing w:before="10" w:line="260" w:lineRule="exact"/>
              <w:ind w:left="6"/>
              <w:jc w:val="center"/>
              <w:rPr>
                <w:rFonts w:ascii="Arial"/>
                <w:b/>
                <w:sz w:val="24"/>
              </w:rPr>
            </w:pPr>
            <w:r>
              <w:rPr>
                <w:rFonts w:ascii="Arial"/>
                <w:b/>
                <w:color w:val="FFFFFF"/>
                <w:sz w:val="24"/>
              </w:rPr>
              <w:t>Specific</w:t>
            </w:r>
            <w:r>
              <w:rPr>
                <w:rFonts w:ascii="Arial"/>
                <w:b/>
                <w:color w:val="FFFFFF"/>
                <w:spacing w:val="-3"/>
                <w:sz w:val="24"/>
              </w:rPr>
              <w:t xml:space="preserve"> </w:t>
            </w:r>
            <w:r>
              <w:rPr>
                <w:rFonts w:ascii="Arial"/>
                <w:b/>
                <w:color w:val="FFFFFF"/>
                <w:sz w:val="24"/>
              </w:rPr>
              <w:t>Skill</w:t>
            </w:r>
            <w:r>
              <w:rPr>
                <w:rFonts w:ascii="Arial"/>
                <w:b/>
                <w:color w:val="FFFFFF"/>
                <w:spacing w:val="-1"/>
                <w:sz w:val="24"/>
              </w:rPr>
              <w:t xml:space="preserve"> </w:t>
            </w:r>
            <w:r>
              <w:rPr>
                <w:rFonts w:ascii="Arial"/>
                <w:b/>
                <w:color w:val="FFFFFF"/>
                <w:spacing w:val="-2"/>
                <w:sz w:val="24"/>
              </w:rPr>
              <w:t>Requirements</w:t>
            </w:r>
          </w:p>
        </w:tc>
      </w:tr>
      <w:tr w:rsidR="00563B6A" w14:paraId="117DA4CB" w14:textId="77777777" w:rsidTr="1A9F797B">
        <w:trPr>
          <w:trHeight w:val="270"/>
        </w:trPr>
        <w:tc>
          <w:tcPr>
            <w:tcW w:w="1390" w:type="dxa"/>
          </w:tcPr>
          <w:p w14:paraId="4DDBEF00" w14:textId="77777777" w:rsidR="00563B6A" w:rsidRDefault="00563B6A">
            <w:pPr>
              <w:pStyle w:val="TableParagraph"/>
              <w:rPr>
                <w:rFonts w:ascii="Times New Roman"/>
                <w:sz w:val="20"/>
              </w:rPr>
            </w:pPr>
          </w:p>
        </w:tc>
        <w:tc>
          <w:tcPr>
            <w:tcW w:w="5127" w:type="dxa"/>
          </w:tcPr>
          <w:p w14:paraId="0895C2DB" w14:textId="77777777" w:rsidR="00563B6A" w:rsidRDefault="002538A2">
            <w:pPr>
              <w:pStyle w:val="TableParagraph"/>
              <w:spacing w:line="251" w:lineRule="exact"/>
              <w:ind w:left="8"/>
              <w:jc w:val="center"/>
              <w:rPr>
                <w:rFonts w:ascii="Arial"/>
                <w:b/>
                <w:sz w:val="24"/>
              </w:rPr>
            </w:pPr>
            <w:r>
              <w:rPr>
                <w:rFonts w:ascii="Arial"/>
                <w:b/>
                <w:spacing w:val="-2"/>
                <w:sz w:val="24"/>
              </w:rPr>
              <w:t>Essential</w:t>
            </w:r>
          </w:p>
        </w:tc>
        <w:tc>
          <w:tcPr>
            <w:tcW w:w="2643" w:type="dxa"/>
          </w:tcPr>
          <w:p w14:paraId="248B3EE6" w14:textId="77777777" w:rsidR="00563B6A" w:rsidRDefault="002538A2">
            <w:pPr>
              <w:pStyle w:val="TableParagraph"/>
              <w:spacing w:line="251" w:lineRule="exact"/>
              <w:ind w:left="778"/>
              <w:rPr>
                <w:rFonts w:ascii="Arial"/>
                <w:b/>
                <w:sz w:val="24"/>
              </w:rPr>
            </w:pPr>
            <w:r>
              <w:rPr>
                <w:rFonts w:ascii="Arial"/>
                <w:b/>
                <w:spacing w:val="-2"/>
                <w:sz w:val="24"/>
              </w:rPr>
              <w:t>Desirable</w:t>
            </w:r>
          </w:p>
        </w:tc>
      </w:tr>
      <w:tr w:rsidR="00563B6A" w14:paraId="644C743F" w14:textId="77777777" w:rsidTr="1A9F797B">
        <w:trPr>
          <w:trHeight w:val="5565"/>
        </w:trPr>
        <w:tc>
          <w:tcPr>
            <w:tcW w:w="1390" w:type="dxa"/>
          </w:tcPr>
          <w:p w14:paraId="3461D779" w14:textId="77777777" w:rsidR="00563B6A" w:rsidRPr="00E638D5" w:rsidRDefault="00563B6A">
            <w:pPr>
              <w:pStyle w:val="TableParagraph"/>
              <w:rPr>
                <w:rFonts w:ascii="Aptos" w:hAnsi="Aptos"/>
              </w:rPr>
            </w:pPr>
          </w:p>
          <w:p w14:paraId="3CF2D8B6" w14:textId="77777777" w:rsidR="00563B6A" w:rsidRPr="00E638D5" w:rsidRDefault="00563B6A">
            <w:pPr>
              <w:pStyle w:val="TableParagraph"/>
              <w:rPr>
                <w:rFonts w:ascii="Aptos" w:hAnsi="Aptos"/>
              </w:rPr>
            </w:pPr>
          </w:p>
          <w:p w14:paraId="0FB78278" w14:textId="77777777" w:rsidR="00563B6A" w:rsidRPr="00E638D5" w:rsidRDefault="00563B6A">
            <w:pPr>
              <w:pStyle w:val="TableParagraph"/>
              <w:rPr>
                <w:rFonts w:ascii="Aptos" w:hAnsi="Aptos"/>
              </w:rPr>
            </w:pPr>
          </w:p>
          <w:p w14:paraId="1FC39945" w14:textId="77777777" w:rsidR="00563B6A" w:rsidRPr="00E638D5" w:rsidRDefault="00563B6A">
            <w:pPr>
              <w:pStyle w:val="TableParagraph"/>
              <w:rPr>
                <w:rFonts w:ascii="Aptos" w:hAnsi="Aptos"/>
              </w:rPr>
            </w:pPr>
          </w:p>
          <w:p w14:paraId="0562CB0E" w14:textId="77777777" w:rsidR="00563B6A" w:rsidRPr="00E638D5" w:rsidRDefault="00563B6A">
            <w:pPr>
              <w:pStyle w:val="TableParagraph"/>
              <w:rPr>
                <w:rFonts w:ascii="Aptos" w:hAnsi="Aptos"/>
              </w:rPr>
            </w:pPr>
          </w:p>
          <w:p w14:paraId="34CE0A41" w14:textId="77777777" w:rsidR="00563B6A" w:rsidRPr="00E638D5" w:rsidRDefault="00563B6A">
            <w:pPr>
              <w:pStyle w:val="TableParagraph"/>
              <w:rPr>
                <w:rFonts w:ascii="Aptos" w:hAnsi="Aptos"/>
              </w:rPr>
            </w:pPr>
          </w:p>
          <w:p w14:paraId="62EBF3C5" w14:textId="77777777" w:rsidR="00563B6A" w:rsidRPr="00E638D5" w:rsidRDefault="00563B6A">
            <w:pPr>
              <w:pStyle w:val="TableParagraph"/>
              <w:rPr>
                <w:rFonts w:ascii="Aptos" w:hAnsi="Aptos"/>
              </w:rPr>
            </w:pPr>
          </w:p>
          <w:p w14:paraId="6D98A12B" w14:textId="77777777" w:rsidR="00563B6A" w:rsidRPr="00E638D5" w:rsidRDefault="00563B6A">
            <w:pPr>
              <w:pStyle w:val="TableParagraph"/>
              <w:spacing w:before="24"/>
              <w:rPr>
                <w:rFonts w:ascii="Aptos" w:hAnsi="Aptos"/>
              </w:rPr>
            </w:pPr>
          </w:p>
          <w:p w14:paraId="69D0C959" w14:textId="77777777" w:rsidR="00563B6A" w:rsidRPr="00E638D5" w:rsidRDefault="002538A2">
            <w:pPr>
              <w:pStyle w:val="TableParagraph"/>
              <w:ind w:left="6"/>
              <w:jc w:val="center"/>
              <w:rPr>
                <w:rFonts w:ascii="Aptos" w:hAnsi="Aptos"/>
                <w:b/>
              </w:rPr>
            </w:pPr>
            <w:r w:rsidRPr="00E638D5">
              <w:rPr>
                <w:rFonts w:ascii="Aptos" w:hAnsi="Aptos"/>
                <w:b/>
                <w:spacing w:val="-2"/>
              </w:rPr>
              <w:t>Education</w:t>
            </w:r>
          </w:p>
          <w:p w14:paraId="728B0C02" w14:textId="77777777" w:rsidR="00563B6A" w:rsidRPr="00E638D5" w:rsidRDefault="002538A2">
            <w:pPr>
              <w:pStyle w:val="TableParagraph"/>
              <w:ind w:left="139" w:right="132" w:firstLine="1"/>
              <w:jc w:val="center"/>
              <w:rPr>
                <w:rFonts w:ascii="Aptos" w:hAnsi="Aptos"/>
                <w:b/>
              </w:rPr>
            </w:pPr>
            <w:r w:rsidRPr="00E638D5">
              <w:rPr>
                <w:rFonts w:ascii="Aptos" w:hAnsi="Aptos"/>
                <w:b/>
                <w:spacing w:val="-10"/>
              </w:rPr>
              <w:t xml:space="preserve">/ </w:t>
            </w:r>
            <w:r w:rsidRPr="00E638D5">
              <w:rPr>
                <w:rFonts w:ascii="Aptos" w:hAnsi="Aptos"/>
                <w:b/>
                <w:spacing w:val="-2"/>
              </w:rPr>
              <w:t>Technical Skills</w:t>
            </w:r>
          </w:p>
        </w:tc>
        <w:tc>
          <w:tcPr>
            <w:tcW w:w="5127" w:type="dxa"/>
          </w:tcPr>
          <w:p w14:paraId="2946DB82" w14:textId="77777777" w:rsidR="00563B6A" w:rsidRPr="00E638D5" w:rsidRDefault="00563B6A">
            <w:pPr>
              <w:pStyle w:val="TableParagraph"/>
              <w:spacing w:before="22"/>
              <w:rPr>
                <w:rFonts w:ascii="Aptos" w:hAnsi="Aptos"/>
              </w:rPr>
            </w:pPr>
          </w:p>
          <w:p w14:paraId="46C73628" w14:textId="5B0F45C2" w:rsidR="00494C64" w:rsidRPr="00E638D5" w:rsidRDefault="00494C64" w:rsidP="00494C64">
            <w:pPr>
              <w:pStyle w:val="TableParagraph"/>
              <w:numPr>
                <w:ilvl w:val="0"/>
                <w:numId w:val="3"/>
              </w:numPr>
              <w:tabs>
                <w:tab w:val="left" w:pos="436"/>
                <w:tab w:val="left" w:pos="438"/>
              </w:tabs>
              <w:ind w:right="120"/>
              <w:rPr>
                <w:rFonts w:ascii="Aptos" w:hAnsi="Aptos"/>
              </w:rPr>
            </w:pPr>
            <w:r w:rsidRPr="00E638D5">
              <w:rPr>
                <w:rFonts w:ascii="Aptos" w:hAnsi="Aptos"/>
              </w:rPr>
              <w:t>S</w:t>
            </w:r>
            <w:r w:rsidR="007B5B6E" w:rsidRPr="00E638D5">
              <w:rPr>
                <w:rFonts w:ascii="Aptos" w:hAnsi="Aptos"/>
              </w:rPr>
              <w:t>olid</w:t>
            </w:r>
            <w:r w:rsidRPr="00E638D5">
              <w:rPr>
                <w:rFonts w:ascii="Aptos" w:hAnsi="Aptos"/>
              </w:rPr>
              <w:t xml:space="preserve"> understanding of product management principles, methodologies, and best practices, gained through relevant education</w:t>
            </w:r>
            <w:r w:rsidR="008C2669" w:rsidRPr="00E638D5">
              <w:rPr>
                <w:rFonts w:ascii="Aptos" w:hAnsi="Aptos"/>
              </w:rPr>
              <w:t xml:space="preserve"> or experience </w:t>
            </w:r>
            <w:r w:rsidRPr="00E638D5">
              <w:rPr>
                <w:rFonts w:ascii="Aptos" w:hAnsi="Aptos"/>
              </w:rPr>
              <w:t>within the lighting industry or related sectors.</w:t>
            </w:r>
          </w:p>
          <w:p w14:paraId="637584AE" w14:textId="606E37F9" w:rsidR="00494C64" w:rsidRPr="00E638D5" w:rsidRDefault="00494C64" w:rsidP="00494C64">
            <w:pPr>
              <w:pStyle w:val="TableParagraph"/>
              <w:numPr>
                <w:ilvl w:val="0"/>
                <w:numId w:val="3"/>
              </w:numPr>
              <w:tabs>
                <w:tab w:val="left" w:pos="436"/>
                <w:tab w:val="left" w:pos="438"/>
              </w:tabs>
              <w:ind w:right="120"/>
              <w:rPr>
                <w:rFonts w:ascii="Aptos" w:hAnsi="Aptos"/>
              </w:rPr>
            </w:pPr>
            <w:r w:rsidRPr="00E638D5">
              <w:rPr>
                <w:rFonts w:ascii="Aptos" w:hAnsi="Aptos"/>
              </w:rPr>
              <w:t>Proficiency in market research and analysis techniques, including qualitative and quantitative methods, data interpretation, and trend forecasting</w:t>
            </w:r>
            <w:r w:rsidR="001312BA" w:rsidRPr="00E638D5">
              <w:rPr>
                <w:rFonts w:ascii="Aptos" w:hAnsi="Aptos"/>
              </w:rPr>
              <w:t>.</w:t>
            </w:r>
          </w:p>
          <w:p w14:paraId="2E6FF37C" w14:textId="2255299F" w:rsidR="00494C64" w:rsidRPr="00E638D5" w:rsidRDefault="00494C64" w:rsidP="00494C64">
            <w:pPr>
              <w:pStyle w:val="TableParagraph"/>
              <w:numPr>
                <w:ilvl w:val="0"/>
                <w:numId w:val="3"/>
              </w:numPr>
              <w:tabs>
                <w:tab w:val="left" w:pos="436"/>
                <w:tab w:val="left" w:pos="438"/>
              </w:tabs>
              <w:ind w:right="120"/>
              <w:rPr>
                <w:rFonts w:ascii="Aptos" w:hAnsi="Aptos"/>
              </w:rPr>
            </w:pPr>
            <w:r w:rsidRPr="00E638D5">
              <w:rPr>
                <w:rFonts w:ascii="Aptos" w:hAnsi="Aptos"/>
              </w:rPr>
              <w:t>Advanced strategic planning skills, with the ability to develop and execute comprehensive product strategies and roadmaps, aligning business objectives with market opportunities and customer needs</w:t>
            </w:r>
            <w:r w:rsidR="001312BA" w:rsidRPr="00E638D5">
              <w:rPr>
                <w:rFonts w:ascii="Aptos" w:hAnsi="Aptos"/>
              </w:rPr>
              <w:t>.</w:t>
            </w:r>
          </w:p>
          <w:p w14:paraId="17DCA195" w14:textId="21B446D1" w:rsidR="00494C64" w:rsidRPr="00E638D5" w:rsidRDefault="00494C64" w:rsidP="00494C64">
            <w:pPr>
              <w:pStyle w:val="TableParagraph"/>
              <w:numPr>
                <w:ilvl w:val="0"/>
                <w:numId w:val="3"/>
              </w:numPr>
              <w:tabs>
                <w:tab w:val="left" w:pos="436"/>
                <w:tab w:val="left" w:pos="438"/>
              </w:tabs>
              <w:ind w:right="120"/>
              <w:rPr>
                <w:rFonts w:ascii="Aptos" w:hAnsi="Aptos"/>
              </w:rPr>
            </w:pPr>
            <w:r w:rsidRPr="00E638D5">
              <w:rPr>
                <w:rFonts w:ascii="Aptos" w:hAnsi="Aptos"/>
              </w:rPr>
              <w:t xml:space="preserve">Strong interpersonal and communication skills, with the ability to collaborate effectively with cross-functional teams, including product development, marketing, sales, and operations, </w:t>
            </w:r>
          </w:p>
          <w:p w14:paraId="062F9A30" w14:textId="2FF49932" w:rsidR="00494C64" w:rsidRPr="00E638D5" w:rsidRDefault="00494C64" w:rsidP="00494C64">
            <w:pPr>
              <w:pStyle w:val="TableParagraph"/>
              <w:numPr>
                <w:ilvl w:val="0"/>
                <w:numId w:val="3"/>
              </w:numPr>
              <w:tabs>
                <w:tab w:val="left" w:pos="436"/>
                <w:tab w:val="left" w:pos="438"/>
              </w:tabs>
              <w:ind w:right="120"/>
              <w:rPr>
                <w:rFonts w:ascii="Aptos" w:hAnsi="Aptos"/>
              </w:rPr>
            </w:pPr>
            <w:r w:rsidRPr="00E638D5">
              <w:rPr>
                <w:rFonts w:ascii="Aptos" w:hAnsi="Aptos"/>
              </w:rPr>
              <w:t xml:space="preserve">Sound financial analysis skills, including budgeting, forecasting, and cost-benefit analysis, </w:t>
            </w:r>
            <w:r w:rsidR="006A7148" w:rsidRPr="00E638D5">
              <w:rPr>
                <w:rFonts w:ascii="Aptos" w:hAnsi="Aptos"/>
              </w:rPr>
              <w:t xml:space="preserve">and sales analysis </w:t>
            </w:r>
            <w:r w:rsidR="005D73DD" w:rsidRPr="00E638D5">
              <w:rPr>
                <w:rFonts w:ascii="Aptos" w:hAnsi="Aptos"/>
              </w:rPr>
              <w:t xml:space="preserve">to </w:t>
            </w:r>
            <w:r w:rsidR="002538A2" w:rsidRPr="00E638D5">
              <w:rPr>
                <w:rFonts w:ascii="Aptos" w:hAnsi="Aptos"/>
              </w:rPr>
              <w:t>enable</w:t>
            </w:r>
            <w:r w:rsidRPr="00E638D5">
              <w:rPr>
                <w:rFonts w:ascii="Aptos" w:hAnsi="Aptos"/>
              </w:rPr>
              <w:t xml:space="preserve"> effective decision-making and resource allocation</w:t>
            </w:r>
            <w:r w:rsidR="002538A2" w:rsidRPr="00E638D5">
              <w:rPr>
                <w:rFonts w:ascii="Aptos" w:hAnsi="Aptos"/>
              </w:rPr>
              <w:t>.</w:t>
            </w:r>
            <w:r w:rsidRPr="00E638D5">
              <w:rPr>
                <w:rFonts w:ascii="Aptos" w:hAnsi="Aptos"/>
              </w:rPr>
              <w:t xml:space="preserve"> </w:t>
            </w:r>
          </w:p>
          <w:p w14:paraId="5CE66527" w14:textId="59AAC25F" w:rsidR="00563B6A" w:rsidRPr="00E638D5" w:rsidRDefault="00494C64" w:rsidP="002538A2">
            <w:pPr>
              <w:pStyle w:val="TableParagraph"/>
              <w:numPr>
                <w:ilvl w:val="0"/>
                <w:numId w:val="3"/>
              </w:numPr>
              <w:tabs>
                <w:tab w:val="left" w:pos="436"/>
                <w:tab w:val="left" w:pos="438"/>
              </w:tabs>
              <w:ind w:right="120"/>
              <w:rPr>
                <w:rFonts w:ascii="Aptos" w:hAnsi="Aptos"/>
              </w:rPr>
            </w:pPr>
            <w:r w:rsidRPr="00E638D5">
              <w:rPr>
                <w:rFonts w:ascii="Aptos" w:hAnsi="Aptos"/>
              </w:rPr>
              <w:t>Proven ability to build and maintain strong relationships with customers, partners, and stakeholders, leveraging excellent communication, negotiation, and problem-solving skills</w:t>
            </w:r>
            <w:r w:rsidR="002538A2" w:rsidRPr="00E638D5">
              <w:rPr>
                <w:rFonts w:ascii="Aptos" w:hAnsi="Aptos"/>
              </w:rPr>
              <w:t>.</w:t>
            </w:r>
            <w:r w:rsidRPr="00E638D5">
              <w:rPr>
                <w:rFonts w:ascii="Aptos" w:hAnsi="Aptos"/>
              </w:rPr>
              <w:t xml:space="preserve"> </w:t>
            </w:r>
          </w:p>
        </w:tc>
        <w:tc>
          <w:tcPr>
            <w:tcW w:w="2643" w:type="dxa"/>
          </w:tcPr>
          <w:p w14:paraId="1F72F646" w14:textId="77777777" w:rsidR="00563B6A" w:rsidRDefault="00563B6A">
            <w:pPr>
              <w:pStyle w:val="TableParagraph"/>
              <w:spacing w:before="22"/>
              <w:rPr>
                <w:rFonts w:ascii="Times New Roman"/>
              </w:rPr>
            </w:pPr>
          </w:p>
          <w:p w14:paraId="45509B97" w14:textId="77777777" w:rsidR="00563B6A" w:rsidRPr="00E638D5" w:rsidRDefault="002538A2">
            <w:pPr>
              <w:pStyle w:val="TableParagraph"/>
              <w:numPr>
                <w:ilvl w:val="0"/>
                <w:numId w:val="2"/>
              </w:numPr>
              <w:tabs>
                <w:tab w:val="left" w:pos="424"/>
                <w:tab w:val="left" w:pos="426"/>
              </w:tabs>
              <w:ind w:right="441"/>
              <w:rPr>
                <w:rFonts w:ascii="Aptos" w:hAnsi="Aptos"/>
              </w:rPr>
            </w:pPr>
            <w:r w:rsidRPr="00E638D5">
              <w:rPr>
                <w:rFonts w:ascii="Aptos" w:hAnsi="Aptos"/>
              </w:rPr>
              <w:t>Specific Lighting industry</w:t>
            </w:r>
            <w:r w:rsidRPr="00E638D5">
              <w:rPr>
                <w:rFonts w:ascii="Aptos" w:hAnsi="Aptos"/>
                <w:spacing w:val="-13"/>
              </w:rPr>
              <w:t xml:space="preserve"> </w:t>
            </w:r>
            <w:r w:rsidRPr="00E638D5">
              <w:rPr>
                <w:rFonts w:ascii="Aptos" w:hAnsi="Aptos"/>
              </w:rPr>
              <w:t>knowledge and experience</w:t>
            </w:r>
          </w:p>
          <w:p w14:paraId="08CE6F91" w14:textId="77777777" w:rsidR="00563B6A" w:rsidRPr="00E638D5" w:rsidRDefault="00563B6A">
            <w:pPr>
              <w:pStyle w:val="TableParagraph"/>
              <w:spacing w:before="14"/>
              <w:rPr>
                <w:rFonts w:ascii="Aptos" w:hAnsi="Aptos"/>
              </w:rPr>
            </w:pPr>
          </w:p>
          <w:p w14:paraId="319C0530" w14:textId="77777777" w:rsidR="00563B6A" w:rsidRPr="00E638D5" w:rsidRDefault="002538A2">
            <w:pPr>
              <w:pStyle w:val="TableParagraph"/>
              <w:numPr>
                <w:ilvl w:val="0"/>
                <w:numId w:val="2"/>
              </w:numPr>
              <w:tabs>
                <w:tab w:val="left" w:pos="424"/>
                <w:tab w:val="left" w:pos="426"/>
              </w:tabs>
              <w:ind w:right="106"/>
              <w:rPr>
                <w:rFonts w:ascii="Aptos" w:hAnsi="Aptos"/>
              </w:rPr>
            </w:pPr>
            <w:r w:rsidRPr="00E638D5">
              <w:rPr>
                <w:rFonts w:ascii="Aptos" w:hAnsi="Aptos"/>
              </w:rPr>
              <w:t>Specific knowledge of Dali,</w:t>
            </w:r>
            <w:r w:rsidRPr="00E638D5">
              <w:rPr>
                <w:rFonts w:ascii="Aptos" w:hAnsi="Aptos"/>
                <w:spacing w:val="-11"/>
              </w:rPr>
              <w:t xml:space="preserve"> </w:t>
            </w:r>
            <w:proofErr w:type="spellStart"/>
            <w:r w:rsidRPr="00E638D5">
              <w:rPr>
                <w:rFonts w:ascii="Aptos" w:hAnsi="Aptos"/>
              </w:rPr>
              <w:t>wirepass</w:t>
            </w:r>
            <w:proofErr w:type="spellEnd"/>
            <w:r w:rsidRPr="00E638D5">
              <w:rPr>
                <w:rFonts w:ascii="Aptos" w:hAnsi="Aptos"/>
              </w:rPr>
              <w:t>,</w:t>
            </w:r>
            <w:r w:rsidRPr="00E638D5">
              <w:rPr>
                <w:rFonts w:ascii="Aptos" w:hAnsi="Aptos"/>
                <w:spacing w:val="-12"/>
              </w:rPr>
              <w:t xml:space="preserve"> </w:t>
            </w:r>
            <w:r w:rsidRPr="00E638D5">
              <w:rPr>
                <w:rFonts w:ascii="Aptos" w:hAnsi="Aptos"/>
              </w:rPr>
              <w:t>RF</w:t>
            </w:r>
            <w:r w:rsidRPr="00E638D5">
              <w:rPr>
                <w:rFonts w:ascii="Aptos" w:hAnsi="Aptos"/>
                <w:spacing w:val="-13"/>
              </w:rPr>
              <w:t xml:space="preserve"> </w:t>
            </w:r>
            <w:r w:rsidRPr="00E638D5">
              <w:rPr>
                <w:rFonts w:ascii="Aptos" w:hAnsi="Aptos"/>
              </w:rPr>
              <w:t>mesh technologies</w:t>
            </w:r>
            <w:r w:rsidRPr="00E638D5">
              <w:rPr>
                <w:rFonts w:ascii="Aptos" w:hAnsi="Aptos"/>
                <w:spacing w:val="-13"/>
              </w:rPr>
              <w:t xml:space="preserve"> </w:t>
            </w:r>
            <w:r w:rsidRPr="00E638D5">
              <w:rPr>
                <w:rFonts w:ascii="Aptos" w:hAnsi="Aptos"/>
              </w:rPr>
              <w:t>and</w:t>
            </w:r>
            <w:r w:rsidRPr="00E638D5">
              <w:rPr>
                <w:rFonts w:ascii="Aptos" w:hAnsi="Aptos"/>
                <w:spacing w:val="-12"/>
              </w:rPr>
              <w:t xml:space="preserve"> </w:t>
            </w:r>
            <w:r w:rsidRPr="00E638D5">
              <w:rPr>
                <w:rFonts w:ascii="Aptos" w:hAnsi="Aptos"/>
              </w:rPr>
              <w:t xml:space="preserve">Cloud </w:t>
            </w:r>
            <w:r w:rsidRPr="00E638D5">
              <w:rPr>
                <w:rFonts w:ascii="Aptos" w:hAnsi="Aptos"/>
                <w:spacing w:val="-2"/>
              </w:rPr>
              <w:t>API’s.</w:t>
            </w:r>
          </w:p>
          <w:p w14:paraId="61CDCEAD" w14:textId="77777777" w:rsidR="00563B6A" w:rsidRPr="00E638D5" w:rsidRDefault="00563B6A">
            <w:pPr>
              <w:pStyle w:val="TableParagraph"/>
              <w:spacing w:before="17"/>
              <w:rPr>
                <w:rFonts w:ascii="Aptos" w:hAnsi="Aptos"/>
              </w:rPr>
            </w:pPr>
          </w:p>
          <w:p w14:paraId="0FAB7CBF" w14:textId="77777777" w:rsidR="00563B6A" w:rsidRDefault="002538A2">
            <w:pPr>
              <w:pStyle w:val="TableParagraph"/>
              <w:numPr>
                <w:ilvl w:val="0"/>
                <w:numId w:val="2"/>
              </w:numPr>
              <w:tabs>
                <w:tab w:val="left" w:pos="424"/>
                <w:tab w:val="left" w:pos="426"/>
              </w:tabs>
              <w:ind w:right="192"/>
            </w:pPr>
            <w:r w:rsidRPr="00E638D5">
              <w:rPr>
                <w:rFonts w:ascii="Aptos" w:hAnsi="Aptos"/>
              </w:rPr>
              <w:t>Knowledge and experience in aligned industries within manufacturing</w:t>
            </w:r>
            <w:r w:rsidRPr="00E638D5">
              <w:rPr>
                <w:rFonts w:ascii="Aptos" w:hAnsi="Aptos"/>
                <w:spacing w:val="-13"/>
              </w:rPr>
              <w:t xml:space="preserve"> </w:t>
            </w:r>
            <w:r w:rsidRPr="00E638D5">
              <w:rPr>
                <w:rFonts w:ascii="Aptos" w:hAnsi="Aptos"/>
              </w:rPr>
              <w:t>or</w:t>
            </w:r>
            <w:r w:rsidRPr="00E638D5">
              <w:rPr>
                <w:rFonts w:ascii="Aptos" w:hAnsi="Aptos"/>
                <w:spacing w:val="-12"/>
              </w:rPr>
              <w:t xml:space="preserve"> </w:t>
            </w:r>
            <w:r w:rsidRPr="00E638D5">
              <w:rPr>
                <w:rFonts w:ascii="Aptos" w:hAnsi="Aptos"/>
              </w:rPr>
              <w:t xml:space="preserve">built </w:t>
            </w:r>
            <w:r w:rsidRPr="00E638D5">
              <w:rPr>
                <w:rFonts w:ascii="Aptos" w:hAnsi="Aptos"/>
                <w:spacing w:val="-2"/>
              </w:rPr>
              <w:t>environment.</w:t>
            </w:r>
          </w:p>
        </w:tc>
      </w:tr>
      <w:tr w:rsidR="00563B6A" w14:paraId="5DC3647E" w14:textId="77777777" w:rsidTr="1A9F797B">
        <w:trPr>
          <w:trHeight w:val="3360"/>
        </w:trPr>
        <w:tc>
          <w:tcPr>
            <w:tcW w:w="1390" w:type="dxa"/>
          </w:tcPr>
          <w:p w14:paraId="6BB9E253" w14:textId="77777777" w:rsidR="00563B6A" w:rsidRPr="00E638D5" w:rsidRDefault="00563B6A">
            <w:pPr>
              <w:pStyle w:val="TableParagraph"/>
              <w:rPr>
                <w:rFonts w:ascii="Aptos" w:hAnsi="Aptos"/>
              </w:rPr>
            </w:pPr>
          </w:p>
          <w:p w14:paraId="23DE523C" w14:textId="77777777" w:rsidR="00563B6A" w:rsidRPr="00E638D5" w:rsidRDefault="00563B6A">
            <w:pPr>
              <w:pStyle w:val="TableParagraph"/>
              <w:rPr>
                <w:rFonts w:ascii="Aptos" w:hAnsi="Aptos"/>
              </w:rPr>
            </w:pPr>
          </w:p>
          <w:p w14:paraId="52E56223" w14:textId="77777777" w:rsidR="00563B6A" w:rsidRPr="00E638D5" w:rsidRDefault="00563B6A">
            <w:pPr>
              <w:pStyle w:val="TableParagraph"/>
              <w:rPr>
                <w:rFonts w:ascii="Aptos" w:hAnsi="Aptos"/>
              </w:rPr>
            </w:pPr>
          </w:p>
          <w:p w14:paraId="07547A01" w14:textId="77777777" w:rsidR="00563B6A" w:rsidRPr="00E638D5" w:rsidRDefault="00563B6A">
            <w:pPr>
              <w:pStyle w:val="TableParagraph"/>
              <w:rPr>
                <w:rFonts w:ascii="Aptos" w:hAnsi="Aptos"/>
              </w:rPr>
            </w:pPr>
          </w:p>
          <w:p w14:paraId="5043CB0F" w14:textId="77777777" w:rsidR="00563B6A" w:rsidRPr="00E638D5" w:rsidRDefault="00563B6A">
            <w:pPr>
              <w:pStyle w:val="TableParagraph"/>
              <w:rPr>
                <w:rFonts w:ascii="Aptos" w:hAnsi="Aptos"/>
              </w:rPr>
            </w:pPr>
          </w:p>
          <w:p w14:paraId="07459315" w14:textId="77777777" w:rsidR="00563B6A" w:rsidRPr="00E638D5" w:rsidRDefault="00563B6A">
            <w:pPr>
              <w:pStyle w:val="TableParagraph"/>
              <w:rPr>
                <w:rFonts w:ascii="Aptos" w:hAnsi="Aptos"/>
              </w:rPr>
            </w:pPr>
          </w:p>
          <w:p w14:paraId="6537F28F" w14:textId="77777777" w:rsidR="00563B6A" w:rsidRPr="00E638D5" w:rsidRDefault="00563B6A">
            <w:pPr>
              <w:pStyle w:val="TableParagraph"/>
              <w:rPr>
                <w:rFonts w:ascii="Aptos" w:hAnsi="Aptos"/>
              </w:rPr>
            </w:pPr>
          </w:p>
          <w:p w14:paraId="6C937029" w14:textId="1F26264F" w:rsidR="00563B6A" w:rsidRPr="00E638D5" w:rsidRDefault="002538A2" w:rsidP="1A9F797B">
            <w:pPr>
              <w:pStyle w:val="TableParagraph"/>
              <w:ind w:left="107"/>
              <w:rPr>
                <w:rFonts w:ascii="Aptos" w:hAnsi="Aptos"/>
                <w:b/>
                <w:bCs/>
              </w:rPr>
            </w:pPr>
            <w:r w:rsidRPr="00E638D5">
              <w:rPr>
                <w:rFonts w:ascii="Aptos" w:hAnsi="Aptos"/>
                <w:b/>
                <w:bCs/>
                <w:spacing w:val="-2"/>
              </w:rPr>
              <w:t>Behaviors</w:t>
            </w:r>
          </w:p>
        </w:tc>
        <w:tc>
          <w:tcPr>
            <w:tcW w:w="5127" w:type="dxa"/>
          </w:tcPr>
          <w:p w14:paraId="6DFB9E20" w14:textId="77777777" w:rsidR="00563B6A" w:rsidRPr="00E638D5" w:rsidRDefault="00563B6A">
            <w:pPr>
              <w:pStyle w:val="TableParagraph"/>
              <w:spacing w:before="15"/>
              <w:rPr>
                <w:rFonts w:ascii="Aptos" w:hAnsi="Aptos"/>
              </w:rPr>
            </w:pPr>
          </w:p>
          <w:p w14:paraId="6EA906D0" w14:textId="7FE18CDA" w:rsidR="003C290C" w:rsidRPr="00E638D5" w:rsidRDefault="00742449" w:rsidP="003C290C">
            <w:pPr>
              <w:pStyle w:val="TableParagraph"/>
              <w:tabs>
                <w:tab w:val="left" w:pos="436"/>
                <w:tab w:val="left" w:pos="438"/>
              </w:tabs>
              <w:spacing w:line="266" w:lineRule="exact"/>
              <w:ind w:right="204"/>
              <w:jc w:val="center"/>
              <w:rPr>
                <w:rFonts w:ascii="Aptos" w:hAnsi="Aptos"/>
                <w:b/>
                <w:bCs/>
              </w:rPr>
            </w:pPr>
            <w:r w:rsidRPr="00E638D5">
              <w:rPr>
                <w:rFonts w:ascii="Aptos" w:hAnsi="Aptos"/>
                <w:b/>
                <w:bCs/>
              </w:rPr>
              <w:t>Curious Creator</w:t>
            </w:r>
          </w:p>
          <w:p w14:paraId="506642BA" w14:textId="77777777" w:rsidR="00754C7A" w:rsidRPr="00E638D5" w:rsidRDefault="00754C7A" w:rsidP="00754C7A">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Innovate Fearlessly</w:t>
            </w:r>
            <w:r w:rsidRPr="00E638D5">
              <w:rPr>
                <w:rFonts w:ascii="Aptos" w:hAnsi="Aptos"/>
              </w:rPr>
              <w:t>: Fail fast and learn from failure.</w:t>
            </w:r>
          </w:p>
          <w:p w14:paraId="1BEA2590" w14:textId="77777777" w:rsidR="00DA62AD" w:rsidRPr="00E638D5" w:rsidRDefault="00DA62AD" w:rsidP="00DA62AD">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Embrace Curiosity</w:t>
            </w:r>
            <w:r w:rsidRPr="00E638D5">
              <w:rPr>
                <w:rFonts w:ascii="Aptos" w:hAnsi="Aptos"/>
              </w:rPr>
              <w:t>: Foster an open-minded culture of inquiry, challenging assumptions, and exploring possibilities.</w:t>
            </w:r>
          </w:p>
          <w:p w14:paraId="4E85AC36" w14:textId="77777777" w:rsidR="002A1969" w:rsidRPr="00E638D5" w:rsidRDefault="002A1969" w:rsidP="002A1969">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Own the Strategy</w:t>
            </w:r>
            <w:r w:rsidRPr="00E638D5">
              <w:rPr>
                <w:rFonts w:ascii="Aptos" w:hAnsi="Aptos"/>
              </w:rPr>
              <w:t xml:space="preserve">: Develop the strategy, act decisively, while always considering how it contributes to our shared vision. </w:t>
            </w:r>
          </w:p>
          <w:p w14:paraId="21501712" w14:textId="77777777" w:rsidR="00754C7A" w:rsidRPr="00E638D5" w:rsidRDefault="00754C7A" w:rsidP="00742449">
            <w:pPr>
              <w:pStyle w:val="TableParagraph"/>
              <w:tabs>
                <w:tab w:val="left" w:pos="436"/>
                <w:tab w:val="left" w:pos="438"/>
              </w:tabs>
              <w:spacing w:line="266" w:lineRule="exact"/>
              <w:ind w:right="204"/>
              <w:rPr>
                <w:rFonts w:ascii="Aptos" w:hAnsi="Aptos"/>
              </w:rPr>
            </w:pPr>
          </w:p>
          <w:p w14:paraId="3C996BDB" w14:textId="28564AD6" w:rsidR="003C290C" w:rsidRPr="00E638D5" w:rsidRDefault="00754C7A" w:rsidP="003C290C">
            <w:pPr>
              <w:pStyle w:val="TableParagraph"/>
              <w:tabs>
                <w:tab w:val="left" w:pos="436"/>
                <w:tab w:val="left" w:pos="438"/>
              </w:tabs>
              <w:spacing w:line="266" w:lineRule="exact"/>
              <w:ind w:right="204"/>
              <w:jc w:val="center"/>
              <w:rPr>
                <w:rFonts w:ascii="Aptos" w:hAnsi="Aptos"/>
                <w:b/>
                <w:bCs/>
              </w:rPr>
            </w:pPr>
            <w:r w:rsidRPr="00E638D5">
              <w:rPr>
                <w:rFonts w:ascii="Aptos" w:hAnsi="Aptos"/>
                <w:b/>
                <w:bCs/>
              </w:rPr>
              <w:t>Committed Together</w:t>
            </w:r>
          </w:p>
          <w:p w14:paraId="17262C80" w14:textId="77777777" w:rsidR="00754C7A" w:rsidRPr="00E638D5" w:rsidRDefault="00754C7A" w:rsidP="00754C7A">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Listen Actively</w:t>
            </w:r>
            <w:r w:rsidRPr="00E638D5">
              <w:rPr>
                <w:rFonts w:ascii="Aptos" w:hAnsi="Aptos"/>
              </w:rPr>
              <w:t xml:space="preserve">: </w:t>
            </w:r>
            <w:proofErr w:type="spellStart"/>
            <w:r w:rsidRPr="00E638D5">
              <w:rPr>
                <w:rFonts w:ascii="Aptos" w:hAnsi="Aptos"/>
              </w:rPr>
              <w:t>Prioritise</w:t>
            </w:r>
            <w:proofErr w:type="spellEnd"/>
            <w:r w:rsidRPr="00E638D5">
              <w:rPr>
                <w:rFonts w:ascii="Aptos" w:hAnsi="Aptos"/>
              </w:rPr>
              <w:t xml:space="preserve"> understanding, approaching every interaction with genuine interest, actively seeking to understand and connect.</w:t>
            </w:r>
          </w:p>
          <w:p w14:paraId="2CF15066" w14:textId="77777777" w:rsidR="00DA62AD" w:rsidRPr="00E638D5" w:rsidRDefault="00DA62AD" w:rsidP="00DA62AD">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Customer Connection</w:t>
            </w:r>
            <w:r w:rsidRPr="00E638D5">
              <w:rPr>
                <w:rFonts w:ascii="Aptos" w:hAnsi="Aptos"/>
              </w:rPr>
              <w:t>: Put our customers’ problems at the heart of everything we do, striving to unlock solutions that are truly valuable.</w:t>
            </w:r>
          </w:p>
          <w:p w14:paraId="64F37FAF" w14:textId="77777777" w:rsidR="00DA62AD" w:rsidRPr="00E638D5" w:rsidRDefault="00DA62AD" w:rsidP="00DA62AD">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Share Freely</w:t>
            </w:r>
            <w:r w:rsidRPr="00E638D5">
              <w:rPr>
                <w:rFonts w:ascii="Aptos" w:hAnsi="Aptos"/>
              </w:rPr>
              <w:t xml:space="preserve">: Foster a culture of open </w:t>
            </w:r>
            <w:r w:rsidRPr="00E638D5">
              <w:rPr>
                <w:rFonts w:ascii="Aptos" w:hAnsi="Aptos"/>
              </w:rPr>
              <w:lastRenderedPageBreak/>
              <w:t>communication and collaborative sharing or knowledge.</w:t>
            </w:r>
          </w:p>
          <w:p w14:paraId="01065569" w14:textId="3D58AB59" w:rsidR="00754C7A" w:rsidRPr="00E638D5" w:rsidRDefault="00BF391B" w:rsidP="003C290C">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Inspire and Collaborate</w:t>
            </w:r>
            <w:r w:rsidRPr="00E638D5">
              <w:rPr>
                <w:rFonts w:ascii="Aptos" w:hAnsi="Aptos"/>
              </w:rPr>
              <w:t>: Motivate and collaborate with others to achieve shared goals, celebrating collective success and fostering cohesion within the team.</w:t>
            </w:r>
          </w:p>
          <w:p w14:paraId="1A2B7AA6" w14:textId="77777777" w:rsidR="002A1969" w:rsidRPr="00E638D5" w:rsidRDefault="002A1969" w:rsidP="00742449">
            <w:pPr>
              <w:pStyle w:val="TableParagraph"/>
              <w:tabs>
                <w:tab w:val="left" w:pos="436"/>
                <w:tab w:val="left" w:pos="438"/>
              </w:tabs>
              <w:spacing w:line="266" w:lineRule="exact"/>
              <w:ind w:right="204"/>
              <w:rPr>
                <w:rFonts w:ascii="Aptos" w:hAnsi="Aptos"/>
              </w:rPr>
            </w:pPr>
          </w:p>
          <w:p w14:paraId="0E81A2DE" w14:textId="291485E9" w:rsidR="00742449" w:rsidRPr="00E638D5" w:rsidRDefault="00754C7A" w:rsidP="003C290C">
            <w:pPr>
              <w:pStyle w:val="TableParagraph"/>
              <w:tabs>
                <w:tab w:val="left" w:pos="436"/>
                <w:tab w:val="left" w:pos="438"/>
              </w:tabs>
              <w:spacing w:line="266" w:lineRule="exact"/>
              <w:ind w:right="204"/>
              <w:jc w:val="center"/>
              <w:rPr>
                <w:rFonts w:ascii="Aptos" w:hAnsi="Aptos"/>
                <w:b/>
                <w:bCs/>
              </w:rPr>
            </w:pPr>
            <w:r w:rsidRPr="00E638D5">
              <w:rPr>
                <w:rFonts w:ascii="Aptos" w:hAnsi="Aptos"/>
                <w:b/>
                <w:bCs/>
              </w:rPr>
              <w:t>Aim Higher</w:t>
            </w:r>
          </w:p>
          <w:p w14:paraId="2C6B25D1" w14:textId="6BFD1EBC" w:rsidR="00B3128C" w:rsidRPr="00E638D5" w:rsidRDefault="00B3128C" w:rsidP="00B3128C">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Unwavering Integrity</w:t>
            </w:r>
            <w:r w:rsidRPr="00E638D5">
              <w:rPr>
                <w:rFonts w:ascii="Aptos" w:hAnsi="Aptos"/>
              </w:rPr>
              <w:t xml:space="preserve">: We conduct ourselves with unwavering honesty, consistency, and persistence, ensuring trust and accountability in all our </w:t>
            </w:r>
            <w:r w:rsidR="00FC4F83" w:rsidRPr="00E638D5">
              <w:rPr>
                <w:rFonts w:ascii="Aptos" w:hAnsi="Aptos"/>
              </w:rPr>
              <w:t>endeavors</w:t>
            </w:r>
            <w:r w:rsidRPr="00E638D5">
              <w:rPr>
                <w:rFonts w:ascii="Aptos" w:hAnsi="Aptos"/>
              </w:rPr>
              <w:t>.</w:t>
            </w:r>
          </w:p>
          <w:p w14:paraId="2596852A" w14:textId="77777777" w:rsidR="00B3128C" w:rsidRPr="00E638D5" w:rsidRDefault="00B3128C" w:rsidP="00B3128C">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Expertly Informed</w:t>
            </w:r>
            <w:r w:rsidRPr="00E638D5">
              <w:rPr>
                <w:rFonts w:ascii="Aptos" w:hAnsi="Aptos"/>
              </w:rPr>
              <w:t>: Be the industry experts, acquire and share knowledge confidently, grounding decisions in expertise and factual understanding.</w:t>
            </w:r>
          </w:p>
          <w:p w14:paraId="1A7F659D" w14:textId="77777777" w:rsidR="00B3128C" w:rsidRPr="00E638D5" w:rsidRDefault="00B3128C" w:rsidP="00B3128C">
            <w:pPr>
              <w:pStyle w:val="TableParagraph"/>
              <w:numPr>
                <w:ilvl w:val="0"/>
                <w:numId w:val="1"/>
              </w:numPr>
              <w:tabs>
                <w:tab w:val="left" w:pos="436"/>
                <w:tab w:val="left" w:pos="438"/>
              </w:tabs>
              <w:spacing w:line="266" w:lineRule="exact"/>
              <w:ind w:right="204"/>
              <w:rPr>
                <w:rFonts w:ascii="Aptos" w:hAnsi="Aptos"/>
              </w:rPr>
            </w:pPr>
            <w:r w:rsidRPr="00E638D5">
              <w:rPr>
                <w:rFonts w:ascii="Aptos" w:hAnsi="Aptos"/>
                <w:b/>
                <w:bCs/>
              </w:rPr>
              <w:t>Pursue Growth</w:t>
            </w:r>
            <w:r w:rsidRPr="00E638D5">
              <w:rPr>
                <w:rFonts w:ascii="Aptos" w:hAnsi="Aptos"/>
              </w:rPr>
              <w:t xml:space="preserve">: Foster a mindset of continual learning, embracing challenges, and seeking opportunities for personal, </w:t>
            </w:r>
            <w:proofErr w:type="gramStart"/>
            <w:r w:rsidRPr="00E638D5">
              <w:rPr>
                <w:rFonts w:ascii="Aptos" w:hAnsi="Aptos"/>
              </w:rPr>
              <w:t>professional</w:t>
            </w:r>
            <w:proofErr w:type="gramEnd"/>
            <w:r w:rsidRPr="00E638D5">
              <w:rPr>
                <w:rFonts w:ascii="Aptos" w:hAnsi="Aptos"/>
              </w:rPr>
              <w:t xml:space="preserve"> and business development.</w:t>
            </w:r>
          </w:p>
          <w:p w14:paraId="10FCAAC0" w14:textId="792C8E36" w:rsidR="00563B6A" w:rsidRPr="00E638D5" w:rsidRDefault="00563B6A" w:rsidP="00D25946">
            <w:pPr>
              <w:pStyle w:val="TableParagraph"/>
              <w:tabs>
                <w:tab w:val="left" w:pos="436"/>
                <w:tab w:val="left" w:pos="438"/>
              </w:tabs>
              <w:spacing w:line="266" w:lineRule="exact"/>
              <w:ind w:left="438" w:right="204"/>
              <w:rPr>
                <w:rFonts w:ascii="Aptos" w:hAnsi="Aptos"/>
              </w:rPr>
            </w:pPr>
          </w:p>
        </w:tc>
        <w:tc>
          <w:tcPr>
            <w:tcW w:w="2643" w:type="dxa"/>
          </w:tcPr>
          <w:p w14:paraId="637805D2" w14:textId="77777777" w:rsidR="00563B6A" w:rsidRDefault="00563B6A">
            <w:pPr>
              <w:pStyle w:val="TableParagraph"/>
              <w:rPr>
                <w:rFonts w:ascii="Times New Roman"/>
              </w:rPr>
            </w:pPr>
          </w:p>
        </w:tc>
      </w:tr>
    </w:tbl>
    <w:p w14:paraId="463F29E8" w14:textId="77777777" w:rsidR="00563B6A" w:rsidRDefault="00563B6A">
      <w:pPr>
        <w:spacing w:before="52"/>
        <w:rPr>
          <w:rFonts w:ascii="Times New Roman"/>
          <w:sz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4956"/>
        <w:gridCol w:w="2642"/>
      </w:tblGrid>
      <w:tr w:rsidR="00563B6A" w14:paraId="72D854A6" w14:textId="77777777">
        <w:trPr>
          <w:trHeight w:val="275"/>
        </w:trPr>
        <w:tc>
          <w:tcPr>
            <w:tcW w:w="1423" w:type="dxa"/>
            <w:tcBorders>
              <w:left w:val="nil"/>
              <w:bottom w:val="nil"/>
              <w:right w:val="nil"/>
            </w:tcBorders>
            <w:shd w:val="clear" w:color="auto" w:fill="000000"/>
          </w:tcPr>
          <w:p w14:paraId="6C21D104" w14:textId="77777777" w:rsidR="00563B6A" w:rsidRDefault="002538A2">
            <w:pPr>
              <w:pStyle w:val="TableParagraph"/>
              <w:ind w:left="129"/>
              <w:rPr>
                <w:rFonts w:ascii="Arial"/>
                <w:b/>
              </w:rPr>
            </w:pPr>
            <w:r>
              <w:rPr>
                <w:rFonts w:ascii="Arial"/>
                <w:b/>
                <w:color w:val="FFFFFF"/>
              </w:rPr>
              <w:t>Written</w:t>
            </w:r>
            <w:r>
              <w:rPr>
                <w:rFonts w:ascii="Arial"/>
                <w:b/>
                <w:color w:val="FFFFFF"/>
                <w:spacing w:val="-7"/>
              </w:rPr>
              <w:t xml:space="preserve"> </w:t>
            </w:r>
            <w:r>
              <w:rPr>
                <w:rFonts w:ascii="Arial"/>
                <w:b/>
                <w:color w:val="FFFFFF"/>
                <w:spacing w:val="-5"/>
              </w:rPr>
              <w:t>By:</w:t>
            </w:r>
          </w:p>
        </w:tc>
        <w:tc>
          <w:tcPr>
            <w:tcW w:w="4956" w:type="dxa"/>
          </w:tcPr>
          <w:p w14:paraId="49D9598D" w14:textId="36F8E540" w:rsidR="00563B6A" w:rsidRDefault="00FC4F83">
            <w:pPr>
              <w:pStyle w:val="TableParagraph"/>
              <w:spacing w:line="255" w:lineRule="exact"/>
              <w:ind w:left="5"/>
              <w:jc w:val="center"/>
              <w:rPr>
                <w:rFonts w:ascii="Arial"/>
                <w:b/>
                <w:sz w:val="24"/>
              </w:rPr>
            </w:pPr>
            <w:r>
              <w:rPr>
                <w:rFonts w:ascii="Arial"/>
                <w:b/>
                <w:sz w:val="24"/>
              </w:rPr>
              <w:t>Michael Govier</w:t>
            </w:r>
          </w:p>
        </w:tc>
        <w:tc>
          <w:tcPr>
            <w:tcW w:w="2642" w:type="dxa"/>
          </w:tcPr>
          <w:p w14:paraId="38C6F932" w14:textId="14C73809" w:rsidR="00563B6A" w:rsidRDefault="002538A2">
            <w:pPr>
              <w:pStyle w:val="TableParagraph"/>
              <w:spacing w:line="255" w:lineRule="exact"/>
              <w:ind w:left="108"/>
              <w:rPr>
                <w:rFonts w:ascii="Arial"/>
                <w:b/>
                <w:sz w:val="24"/>
              </w:rPr>
            </w:pPr>
            <w:r>
              <w:rPr>
                <w:rFonts w:ascii="Arial"/>
                <w:b/>
                <w:sz w:val="24"/>
              </w:rPr>
              <w:t>Date:</w:t>
            </w:r>
            <w:r>
              <w:rPr>
                <w:rFonts w:ascii="Arial"/>
                <w:b/>
                <w:spacing w:val="-5"/>
                <w:sz w:val="24"/>
              </w:rPr>
              <w:t xml:space="preserve"> </w:t>
            </w:r>
            <w:r w:rsidR="002C70B7">
              <w:rPr>
                <w:rFonts w:ascii="Arial"/>
                <w:b/>
                <w:sz w:val="24"/>
              </w:rPr>
              <w:t>May</w:t>
            </w:r>
            <w:r w:rsidR="00FC4F83">
              <w:rPr>
                <w:rFonts w:ascii="Arial"/>
                <w:b/>
                <w:sz w:val="24"/>
              </w:rPr>
              <w:t xml:space="preserve"> 2024</w:t>
            </w:r>
          </w:p>
        </w:tc>
      </w:tr>
    </w:tbl>
    <w:p w14:paraId="0033B63D" w14:textId="77777777" w:rsidR="002538A2" w:rsidRDefault="002538A2"/>
    <w:sectPr w:rsidR="002538A2">
      <w:pgSz w:w="11910" w:h="16840"/>
      <w:pgMar w:top="1780" w:right="880" w:bottom="280" w:left="10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E49A8" w14:textId="77777777" w:rsidR="00961865" w:rsidRDefault="00961865">
      <w:r>
        <w:separator/>
      </w:r>
    </w:p>
  </w:endnote>
  <w:endnote w:type="continuationSeparator" w:id="0">
    <w:p w14:paraId="634BDBD0" w14:textId="77777777" w:rsidR="00961865" w:rsidRDefault="0096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78344" w14:textId="77777777" w:rsidR="00961865" w:rsidRDefault="00961865">
      <w:r>
        <w:separator/>
      </w:r>
    </w:p>
  </w:footnote>
  <w:footnote w:type="continuationSeparator" w:id="0">
    <w:p w14:paraId="73ABC2B8" w14:textId="77777777" w:rsidR="00961865" w:rsidRDefault="0096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F7AC0" w14:textId="77777777" w:rsidR="00563B6A" w:rsidRDefault="002538A2">
    <w:pPr>
      <w:spacing w:line="14" w:lineRule="auto"/>
      <w:rPr>
        <w:sz w:val="20"/>
      </w:rPr>
    </w:pPr>
    <w:r>
      <w:rPr>
        <w:noProof/>
      </w:rPr>
      <w:drawing>
        <wp:anchor distT="0" distB="0" distL="0" distR="0" simplePos="0" relativeHeight="487489536" behindDoc="1" locked="0" layoutInCell="1" allowOverlap="1" wp14:anchorId="00D94314" wp14:editId="07777777">
          <wp:simplePos x="0" y="0"/>
          <wp:positionH relativeFrom="page">
            <wp:posOffset>5328920</wp:posOffset>
          </wp:positionH>
          <wp:positionV relativeFrom="page">
            <wp:posOffset>449592</wp:posOffset>
          </wp:positionV>
          <wp:extent cx="1316989" cy="68883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16989" cy="68883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m/C6mGJeQTWOW1" int2:id="EUYdtTj4">
      <int2:state int2:value="Rejected" int2:type="AugLoop_Text_Critique"/>
    </int2:textHash>
    <int2:textHash int2:hashCode="LOKXXXnn8FfYIs" int2:id="TtMVf1S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1FFA3"/>
    <w:multiLevelType w:val="hybridMultilevel"/>
    <w:tmpl w:val="41DA9D54"/>
    <w:lvl w:ilvl="0" w:tplc="4FDE7758">
      <w:numFmt w:val="bullet"/>
      <w:lvlText w:val=""/>
      <w:lvlJc w:val="left"/>
      <w:pPr>
        <w:ind w:left="515" w:hanging="361"/>
      </w:pPr>
      <w:rPr>
        <w:rFonts w:ascii="Symbol" w:eastAsia="Symbol" w:hAnsi="Symbol" w:cs="Symbol" w:hint="default"/>
        <w:b w:val="0"/>
        <w:bCs w:val="0"/>
        <w:i w:val="0"/>
        <w:iCs w:val="0"/>
        <w:spacing w:val="0"/>
        <w:w w:val="100"/>
        <w:sz w:val="22"/>
        <w:szCs w:val="22"/>
        <w:lang w:val="en-US" w:eastAsia="en-US" w:bidi="ar-SA"/>
      </w:rPr>
    </w:lvl>
    <w:lvl w:ilvl="1" w:tplc="EA86C656">
      <w:numFmt w:val="bullet"/>
      <w:lvlText w:val="•"/>
      <w:lvlJc w:val="left"/>
      <w:pPr>
        <w:ind w:left="979" w:hanging="361"/>
      </w:pPr>
      <w:rPr>
        <w:rFonts w:hint="default"/>
        <w:lang w:val="en-US" w:eastAsia="en-US" w:bidi="ar-SA"/>
      </w:rPr>
    </w:lvl>
    <w:lvl w:ilvl="2" w:tplc="630C492C">
      <w:numFmt w:val="bullet"/>
      <w:lvlText w:val="•"/>
      <w:lvlJc w:val="left"/>
      <w:pPr>
        <w:ind w:left="1439" w:hanging="361"/>
      </w:pPr>
      <w:rPr>
        <w:rFonts w:hint="default"/>
        <w:lang w:val="en-US" w:eastAsia="en-US" w:bidi="ar-SA"/>
      </w:rPr>
    </w:lvl>
    <w:lvl w:ilvl="3" w:tplc="93442AEC">
      <w:numFmt w:val="bullet"/>
      <w:lvlText w:val="•"/>
      <w:lvlJc w:val="left"/>
      <w:pPr>
        <w:ind w:left="1899" w:hanging="361"/>
      </w:pPr>
      <w:rPr>
        <w:rFonts w:hint="default"/>
        <w:lang w:val="en-US" w:eastAsia="en-US" w:bidi="ar-SA"/>
      </w:rPr>
    </w:lvl>
    <w:lvl w:ilvl="4" w:tplc="1FFC841E">
      <w:numFmt w:val="bullet"/>
      <w:lvlText w:val="•"/>
      <w:lvlJc w:val="left"/>
      <w:pPr>
        <w:ind w:left="2358" w:hanging="361"/>
      </w:pPr>
      <w:rPr>
        <w:rFonts w:hint="default"/>
        <w:lang w:val="en-US" w:eastAsia="en-US" w:bidi="ar-SA"/>
      </w:rPr>
    </w:lvl>
    <w:lvl w:ilvl="5" w:tplc="E8F0F36E">
      <w:numFmt w:val="bullet"/>
      <w:lvlText w:val="•"/>
      <w:lvlJc w:val="left"/>
      <w:pPr>
        <w:ind w:left="2818" w:hanging="361"/>
      </w:pPr>
      <w:rPr>
        <w:rFonts w:hint="default"/>
        <w:lang w:val="en-US" w:eastAsia="en-US" w:bidi="ar-SA"/>
      </w:rPr>
    </w:lvl>
    <w:lvl w:ilvl="6" w:tplc="5762DC78">
      <w:numFmt w:val="bullet"/>
      <w:lvlText w:val="•"/>
      <w:lvlJc w:val="left"/>
      <w:pPr>
        <w:ind w:left="3278" w:hanging="361"/>
      </w:pPr>
      <w:rPr>
        <w:rFonts w:hint="default"/>
        <w:lang w:val="en-US" w:eastAsia="en-US" w:bidi="ar-SA"/>
      </w:rPr>
    </w:lvl>
    <w:lvl w:ilvl="7" w:tplc="72A48CBC">
      <w:numFmt w:val="bullet"/>
      <w:lvlText w:val="•"/>
      <w:lvlJc w:val="left"/>
      <w:pPr>
        <w:ind w:left="3737" w:hanging="361"/>
      </w:pPr>
      <w:rPr>
        <w:rFonts w:hint="default"/>
        <w:lang w:val="en-US" w:eastAsia="en-US" w:bidi="ar-SA"/>
      </w:rPr>
    </w:lvl>
    <w:lvl w:ilvl="8" w:tplc="B08C67E0">
      <w:numFmt w:val="bullet"/>
      <w:lvlText w:val="•"/>
      <w:lvlJc w:val="left"/>
      <w:pPr>
        <w:ind w:left="4197" w:hanging="361"/>
      </w:pPr>
      <w:rPr>
        <w:rFonts w:hint="default"/>
        <w:lang w:val="en-US" w:eastAsia="en-US" w:bidi="ar-SA"/>
      </w:rPr>
    </w:lvl>
  </w:abstractNum>
  <w:abstractNum w:abstractNumId="1" w15:restartNumberingAfterBreak="0">
    <w:nsid w:val="35B0B6BD"/>
    <w:multiLevelType w:val="hybridMultilevel"/>
    <w:tmpl w:val="9170FCF2"/>
    <w:lvl w:ilvl="0" w:tplc="66506BE8">
      <w:start w:val="1"/>
      <w:numFmt w:val="decimal"/>
      <w:lvlText w:val="%1."/>
      <w:lvlJc w:val="left"/>
      <w:pPr>
        <w:ind w:left="827" w:hanging="360"/>
      </w:pPr>
      <w:rPr>
        <w:rFonts w:ascii="Arial" w:eastAsia="Arial" w:hAnsi="Arial" w:cs="Arial" w:hint="default"/>
        <w:b w:val="0"/>
        <w:bCs w:val="0"/>
        <w:i w:val="0"/>
        <w:iCs w:val="0"/>
        <w:spacing w:val="0"/>
        <w:w w:val="100"/>
        <w:sz w:val="24"/>
        <w:szCs w:val="24"/>
        <w:lang w:val="en-US" w:eastAsia="en-US" w:bidi="ar-SA"/>
      </w:rPr>
    </w:lvl>
    <w:lvl w:ilvl="1" w:tplc="4566CAA8">
      <w:numFmt w:val="bullet"/>
      <w:lvlText w:val="•"/>
      <w:lvlJc w:val="left"/>
      <w:pPr>
        <w:ind w:left="1712" w:hanging="360"/>
      </w:pPr>
      <w:rPr>
        <w:rFonts w:hint="default"/>
        <w:lang w:val="en-US" w:eastAsia="en-US" w:bidi="ar-SA"/>
      </w:rPr>
    </w:lvl>
    <w:lvl w:ilvl="2" w:tplc="0352A712">
      <w:numFmt w:val="bullet"/>
      <w:lvlText w:val="•"/>
      <w:lvlJc w:val="left"/>
      <w:pPr>
        <w:ind w:left="2604" w:hanging="360"/>
      </w:pPr>
      <w:rPr>
        <w:rFonts w:hint="default"/>
        <w:lang w:val="en-US" w:eastAsia="en-US" w:bidi="ar-SA"/>
      </w:rPr>
    </w:lvl>
    <w:lvl w:ilvl="3" w:tplc="EFC84EC2">
      <w:numFmt w:val="bullet"/>
      <w:lvlText w:val="•"/>
      <w:lvlJc w:val="left"/>
      <w:pPr>
        <w:ind w:left="3496" w:hanging="360"/>
      </w:pPr>
      <w:rPr>
        <w:rFonts w:hint="default"/>
        <w:lang w:val="en-US" w:eastAsia="en-US" w:bidi="ar-SA"/>
      </w:rPr>
    </w:lvl>
    <w:lvl w:ilvl="4" w:tplc="F7B0DCF6">
      <w:numFmt w:val="bullet"/>
      <w:lvlText w:val="•"/>
      <w:lvlJc w:val="left"/>
      <w:pPr>
        <w:ind w:left="4388" w:hanging="360"/>
      </w:pPr>
      <w:rPr>
        <w:rFonts w:hint="default"/>
        <w:lang w:val="en-US" w:eastAsia="en-US" w:bidi="ar-SA"/>
      </w:rPr>
    </w:lvl>
    <w:lvl w:ilvl="5" w:tplc="6054F80E">
      <w:numFmt w:val="bullet"/>
      <w:lvlText w:val="•"/>
      <w:lvlJc w:val="left"/>
      <w:pPr>
        <w:ind w:left="5280" w:hanging="360"/>
      </w:pPr>
      <w:rPr>
        <w:rFonts w:hint="default"/>
        <w:lang w:val="en-US" w:eastAsia="en-US" w:bidi="ar-SA"/>
      </w:rPr>
    </w:lvl>
    <w:lvl w:ilvl="6" w:tplc="B5E8122A">
      <w:numFmt w:val="bullet"/>
      <w:lvlText w:val="•"/>
      <w:lvlJc w:val="left"/>
      <w:pPr>
        <w:ind w:left="6172" w:hanging="360"/>
      </w:pPr>
      <w:rPr>
        <w:rFonts w:hint="default"/>
        <w:lang w:val="en-US" w:eastAsia="en-US" w:bidi="ar-SA"/>
      </w:rPr>
    </w:lvl>
    <w:lvl w:ilvl="7" w:tplc="3DCAFA96">
      <w:numFmt w:val="bullet"/>
      <w:lvlText w:val="•"/>
      <w:lvlJc w:val="left"/>
      <w:pPr>
        <w:ind w:left="7064" w:hanging="360"/>
      </w:pPr>
      <w:rPr>
        <w:rFonts w:hint="default"/>
        <w:lang w:val="en-US" w:eastAsia="en-US" w:bidi="ar-SA"/>
      </w:rPr>
    </w:lvl>
    <w:lvl w:ilvl="8" w:tplc="CF64D3F6">
      <w:numFmt w:val="bullet"/>
      <w:lvlText w:val="•"/>
      <w:lvlJc w:val="left"/>
      <w:pPr>
        <w:ind w:left="7956" w:hanging="360"/>
      </w:pPr>
      <w:rPr>
        <w:rFonts w:hint="default"/>
        <w:lang w:val="en-US" w:eastAsia="en-US" w:bidi="ar-SA"/>
      </w:rPr>
    </w:lvl>
  </w:abstractNum>
  <w:abstractNum w:abstractNumId="2" w15:restartNumberingAfterBreak="0">
    <w:nsid w:val="3C9F2400"/>
    <w:multiLevelType w:val="hybridMultilevel"/>
    <w:tmpl w:val="C4F2315A"/>
    <w:lvl w:ilvl="0" w:tplc="57664DC0">
      <w:numFmt w:val="bullet"/>
      <w:lvlText w:val=""/>
      <w:lvlJc w:val="left"/>
      <w:pPr>
        <w:ind w:left="438" w:hanging="284"/>
      </w:pPr>
      <w:rPr>
        <w:rFonts w:ascii="Symbol" w:eastAsia="Symbol" w:hAnsi="Symbol" w:cs="Symbol" w:hint="default"/>
        <w:b w:val="0"/>
        <w:bCs w:val="0"/>
        <w:i w:val="0"/>
        <w:iCs w:val="0"/>
        <w:spacing w:val="0"/>
        <w:w w:val="100"/>
        <w:sz w:val="22"/>
        <w:szCs w:val="22"/>
        <w:lang w:val="en-US" w:eastAsia="en-US" w:bidi="ar-SA"/>
      </w:rPr>
    </w:lvl>
    <w:lvl w:ilvl="1" w:tplc="1700DD8C">
      <w:numFmt w:val="bullet"/>
      <w:lvlText w:val="•"/>
      <w:lvlJc w:val="left"/>
      <w:pPr>
        <w:ind w:left="907" w:hanging="284"/>
      </w:pPr>
      <w:rPr>
        <w:rFonts w:hint="default"/>
        <w:lang w:val="en-US" w:eastAsia="en-US" w:bidi="ar-SA"/>
      </w:rPr>
    </w:lvl>
    <w:lvl w:ilvl="2" w:tplc="DF08F9EC">
      <w:numFmt w:val="bullet"/>
      <w:lvlText w:val="•"/>
      <w:lvlJc w:val="left"/>
      <w:pPr>
        <w:ind w:left="1375" w:hanging="284"/>
      </w:pPr>
      <w:rPr>
        <w:rFonts w:hint="default"/>
        <w:lang w:val="en-US" w:eastAsia="en-US" w:bidi="ar-SA"/>
      </w:rPr>
    </w:lvl>
    <w:lvl w:ilvl="3" w:tplc="8CBA39E2">
      <w:numFmt w:val="bullet"/>
      <w:lvlText w:val="•"/>
      <w:lvlJc w:val="left"/>
      <w:pPr>
        <w:ind w:left="1843" w:hanging="284"/>
      </w:pPr>
      <w:rPr>
        <w:rFonts w:hint="default"/>
        <w:lang w:val="en-US" w:eastAsia="en-US" w:bidi="ar-SA"/>
      </w:rPr>
    </w:lvl>
    <w:lvl w:ilvl="4" w:tplc="DB481BC2">
      <w:numFmt w:val="bullet"/>
      <w:lvlText w:val="•"/>
      <w:lvlJc w:val="left"/>
      <w:pPr>
        <w:ind w:left="2310" w:hanging="284"/>
      </w:pPr>
      <w:rPr>
        <w:rFonts w:hint="default"/>
        <w:lang w:val="en-US" w:eastAsia="en-US" w:bidi="ar-SA"/>
      </w:rPr>
    </w:lvl>
    <w:lvl w:ilvl="5" w:tplc="21180CFA">
      <w:numFmt w:val="bullet"/>
      <w:lvlText w:val="•"/>
      <w:lvlJc w:val="left"/>
      <w:pPr>
        <w:ind w:left="2778" w:hanging="284"/>
      </w:pPr>
      <w:rPr>
        <w:rFonts w:hint="default"/>
        <w:lang w:val="en-US" w:eastAsia="en-US" w:bidi="ar-SA"/>
      </w:rPr>
    </w:lvl>
    <w:lvl w:ilvl="6" w:tplc="134470A6">
      <w:numFmt w:val="bullet"/>
      <w:lvlText w:val="•"/>
      <w:lvlJc w:val="left"/>
      <w:pPr>
        <w:ind w:left="3246" w:hanging="284"/>
      </w:pPr>
      <w:rPr>
        <w:rFonts w:hint="default"/>
        <w:lang w:val="en-US" w:eastAsia="en-US" w:bidi="ar-SA"/>
      </w:rPr>
    </w:lvl>
    <w:lvl w:ilvl="7" w:tplc="F54AAD6A">
      <w:numFmt w:val="bullet"/>
      <w:lvlText w:val="•"/>
      <w:lvlJc w:val="left"/>
      <w:pPr>
        <w:ind w:left="3713" w:hanging="284"/>
      </w:pPr>
      <w:rPr>
        <w:rFonts w:hint="default"/>
        <w:lang w:val="en-US" w:eastAsia="en-US" w:bidi="ar-SA"/>
      </w:rPr>
    </w:lvl>
    <w:lvl w:ilvl="8" w:tplc="66125D12">
      <w:numFmt w:val="bullet"/>
      <w:lvlText w:val="•"/>
      <w:lvlJc w:val="left"/>
      <w:pPr>
        <w:ind w:left="4181" w:hanging="284"/>
      </w:pPr>
      <w:rPr>
        <w:rFonts w:hint="default"/>
        <w:lang w:val="en-US" w:eastAsia="en-US" w:bidi="ar-SA"/>
      </w:rPr>
    </w:lvl>
  </w:abstractNum>
  <w:abstractNum w:abstractNumId="3" w15:restartNumberingAfterBreak="0">
    <w:nsid w:val="660DB3E0"/>
    <w:multiLevelType w:val="hybridMultilevel"/>
    <w:tmpl w:val="9EE65296"/>
    <w:lvl w:ilvl="0" w:tplc="D4461D6C">
      <w:numFmt w:val="bullet"/>
      <w:lvlText w:val=""/>
      <w:lvlJc w:val="left"/>
      <w:pPr>
        <w:ind w:left="426" w:hanging="284"/>
      </w:pPr>
      <w:rPr>
        <w:rFonts w:ascii="Symbol" w:eastAsia="Symbol" w:hAnsi="Symbol" w:cs="Symbol" w:hint="default"/>
        <w:b w:val="0"/>
        <w:bCs w:val="0"/>
        <w:i w:val="0"/>
        <w:iCs w:val="0"/>
        <w:spacing w:val="0"/>
        <w:w w:val="100"/>
        <w:sz w:val="22"/>
        <w:szCs w:val="22"/>
        <w:lang w:val="en-US" w:eastAsia="en-US" w:bidi="ar-SA"/>
      </w:rPr>
    </w:lvl>
    <w:lvl w:ilvl="1" w:tplc="0AC230F8">
      <w:numFmt w:val="bullet"/>
      <w:lvlText w:val="•"/>
      <w:lvlJc w:val="left"/>
      <w:pPr>
        <w:ind w:left="641" w:hanging="284"/>
      </w:pPr>
      <w:rPr>
        <w:rFonts w:hint="default"/>
        <w:lang w:val="en-US" w:eastAsia="en-US" w:bidi="ar-SA"/>
      </w:rPr>
    </w:lvl>
    <w:lvl w:ilvl="2" w:tplc="EBAE3A34">
      <w:numFmt w:val="bullet"/>
      <w:lvlText w:val="•"/>
      <w:lvlJc w:val="left"/>
      <w:pPr>
        <w:ind w:left="862" w:hanging="284"/>
      </w:pPr>
      <w:rPr>
        <w:rFonts w:hint="default"/>
        <w:lang w:val="en-US" w:eastAsia="en-US" w:bidi="ar-SA"/>
      </w:rPr>
    </w:lvl>
    <w:lvl w:ilvl="3" w:tplc="3B9C1FAC">
      <w:numFmt w:val="bullet"/>
      <w:lvlText w:val="•"/>
      <w:lvlJc w:val="left"/>
      <w:pPr>
        <w:ind w:left="1083" w:hanging="284"/>
      </w:pPr>
      <w:rPr>
        <w:rFonts w:hint="default"/>
        <w:lang w:val="en-US" w:eastAsia="en-US" w:bidi="ar-SA"/>
      </w:rPr>
    </w:lvl>
    <w:lvl w:ilvl="4" w:tplc="6C2068CC">
      <w:numFmt w:val="bullet"/>
      <w:lvlText w:val="•"/>
      <w:lvlJc w:val="left"/>
      <w:pPr>
        <w:ind w:left="1305" w:hanging="284"/>
      </w:pPr>
      <w:rPr>
        <w:rFonts w:hint="default"/>
        <w:lang w:val="en-US" w:eastAsia="en-US" w:bidi="ar-SA"/>
      </w:rPr>
    </w:lvl>
    <w:lvl w:ilvl="5" w:tplc="B6288A06">
      <w:numFmt w:val="bullet"/>
      <w:lvlText w:val="•"/>
      <w:lvlJc w:val="left"/>
      <w:pPr>
        <w:ind w:left="1526" w:hanging="284"/>
      </w:pPr>
      <w:rPr>
        <w:rFonts w:hint="default"/>
        <w:lang w:val="en-US" w:eastAsia="en-US" w:bidi="ar-SA"/>
      </w:rPr>
    </w:lvl>
    <w:lvl w:ilvl="6" w:tplc="748EFE84">
      <w:numFmt w:val="bullet"/>
      <w:lvlText w:val="•"/>
      <w:lvlJc w:val="left"/>
      <w:pPr>
        <w:ind w:left="1747" w:hanging="284"/>
      </w:pPr>
      <w:rPr>
        <w:rFonts w:hint="default"/>
        <w:lang w:val="en-US" w:eastAsia="en-US" w:bidi="ar-SA"/>
      </w:rPr>
    </w:lvl>
    <w:lvl w:ilvl="7" w:tplc="A6A463EA">
      <w:numFmt w:val="bullet"/>
      <w:lvlText w:val="•"/>
      <w:lvlJc w:val="left"/>
      <w:pPr>
        <w:ind w:left="1969" w:hanging="284"/>
      </w:pPr>
      <w:rPr>
        <w:rFonts w:hint="default"/>
        <w:lang w:val="en-US" w:eastAsia="en-US" w:bidi="ar-SA"/>
      </w:rPr>
    </w:lvl>
    <w:lvl w:ilvl="8" w:tplc="6952E846">
      <w:numFmt w:val="bullet"/>
      <w:lvlText w:val="•"/>
      <w:lvlJc w:val="left"/>
      <w:pPr>
        <w:ind w:left="2190" w:hanging="284"/>
      </w:pPr>
      <w:rPr>
        <w:rFonts w:hint="default"/>
        <w:lang w:val="en-US" w:eastAsia="en-US" w:bidi="ar-SA"/>
      </w:rPr>
    </w:lvl>
  </w:abstractNum>
  <w:num w:numId="1" w16cid:durableId="1228494998">
    <w:abstractNumId w:val="2"/>
  </w:num>
  <w:num w:numId="2" w16cid:durableId="401752528">
    <w:abstractNumId w:val="3"/>
  </w:num>
  <w:num w:numId="3" w16cid:durableId="955673229">
    <w:abstractNumId w:val="0"/>
  </w:num>
  <w:num w:numId="4" w16cid:durableId="952051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E15F87"/>
    <w:rsid w:val="000836C6"/>
    <w:rsid w:val="001312BA"/>
    <w:rsid w:val="002538A2"/>
    <w:rsid w:val="0029265F"/>
    <w:rsid w:val="002A1969"/>
    <w:rsid w:val="002C70B7"/>
    <w:rsid w:val="002F5BAA"/>
    <w:rsid w:val="00357080"/>
    <w:rsid w:val="00365BED"/>
    <w:rsid w:val="003C290C"/>
    <w:rsid w:val="003F3ADC"/>
    <w:rsid w:val="00494C64"/>
    <w:rsid w:val="00496DD1"/>
    <w:rsid w:val="005149F1"/>
    <w:rsid w:val="00544C4D"/>
    <w:rsid w:val="00563B6A"/>
    <w:rsid w:val="005D135D"/>
    <w:rsid w:val="005D6F51"/>
    <w:rsid w:val="005D73DD"/>
    <w:rsid w:val="00612A05"/>
    <w:rsid w:val="00620EC4"/>
    <w:rsid w:val="00647BE4"/>
    <w:rsid w:val="006A7148"/>
    <w:rsid w:val="006C1773"/>
    <w:rsid w:val="00742449"/>
    <w:rsid w:val="00754C7A"/>
    <w:rsid w:val="007B5B6E"/>
    <w:rsid w:val="0084533E"/>
    <w:rsid w:val="00862020"/>
    <w:rsid w:val="008B3F5D"/>
    <w:rsid w:val="008C0EDE"/>
    <w:rsid w:val="008C2669"/>
    <w:rsid w:val="00932667"/>
    <w:rsid w:val="00961865"/>
    <w:rsid w:val="009C4F3C"/>
    <w:rsid w:val="00B30849"/>
    <w:rsid w:val="00B3128C"/>
    <w:rsid w:val="00B655BC"/>
    <w:rsid w:val="00BF391B"/>
    <w:rsid w:val="00C11071"/>
    <w:rsid w:val="00CB2B93"/>
    <w:rsid w:val="00D25946"/>
    <w:rsid w:val="00D80CE3"/>
    <w:rsid w:val="00DA62AD"/>
    <w:rsid w:val="00DC48FD"/>
    <w:rsid w:val="00E638D5"/>
    <w:rsid w:val="00E961CB"/>
    <w:rsid w:val="00ED3F13"/>
    <w:rsid w:val="00FC4F83"/>
    <w:rsid w:val="1A9F797B"/>
    <w:rsid w:val="6DE1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905A"/>
  <w15:docId w15:val="{786AA378-EA92-4B0D-AE30-C69E2D90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Default">
    <w:name w:val="Default"/>
    <w:rsid w:val="00B30849"/>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1267">
      <w:bodyDiv w:val="1"/>
      <w:marLeft w:val="0"/>
      <w:marRight w:val="0"/>
      <w:marTop w:val="0"/>
      <w:marBottom w:val="0"/>
      <w:divBdr>
        <w:top w:val="none" w:sz="0" w:space="0" w:color="auto"/>
        <w:left w:val="none" w:sz="0" w:space="0" w:color="auto"/>
        <w:bottom w:val="none" w:sz="0" w:space="0" w:color="auto"/>
        <w:right w:val="none" w:sz="0" w:space="0" w:color="auto"/>
      </w:divBdr>
    </w:div>
    <w:div w:id="195101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4636</Characters>
  <Application>Microsoft Office Word</Application>
  <DocSecurity>4</DocSecurity>
  <Lines>38</Lines>
  <Paragraphs>10</Paragraphs>
  <ScaleCrop>false</ScaleCrop>
  <Company>HellermannTyton Ltd</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Baker</dc:creator>
  <cp:lastModifiedBy>Clare Charlton</cp:lastModifiedBy>
  <cp:revision>2</cp:revision>
  <dcterms:created xsi:type="dcterms:W3CDTF">2024-05-16T19:25:00Z</dcterms:created>
  <dcterms:modified xsi:type="dcterms:W3CDTF">2024-05-16T19:25:00Z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Acrobat PDFMaker 23 for Word</vt:lpwstr>
  </property>
  <property fmtid="{D5CDD505-2E9C-101B-9397-08002B2CF9AE}" pid="4" name="LastSaved">
    <vt:filetime>2024-04-18T00:00:00Z</vt:filetime>
  </property>
  <property fmtid="{D5CDD505-2E9C-101B-9397-08002B2CF9AE}" pid="5" name="Producer">
    <vt:lpwstr>Adobe PDF Library 23.3.247</vt:lpwstr>
  </property>
  <property fmtid="{D5CDD505-2E9C-101B-9397-08002B2CF9AE}" pid="6" name="SourceModified">
    <vt:lpwstr>D:20230703135717</vt:lpwstr>
  </property>
</Properties>
</file>